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BC132" w14:textId="298BE14D" w:rsidR="00FC0A0C" w:rsidRDefault="00903245" w:rsidP="00903245">
      <w:pPr>
        <w:jc w:val="center"/>
        <w:rPr>
          <w:rFonts w:ascii="Better Season" w:hAnsi="Better Season"/>
          <w:color w:val="005A96"/>
          <w:sz w:val="56"/>
          <w:szCs w:val="56"/>
        </w:rPr>
      </w:pPr>
      <w:r w:rsidRPr="00903245">
        <w:rPr>
          <w:rFonts w:ascii="Better Season" w:hAnsi="Better Season"/>
          <w:color w:val="005A96"/>
          <w:sz w:val="56"/>
          <w:szCs w:val="56"/>
        </w:rPr>
        <w:t>Child and Youth</w:t>
      </w:r>
      <w:r w:rsidR="0067513F">
        <w:rPr>
          <w:rFonts w:ascii="Better Season" w:hAnsi="Better Season"/>
          <w:color w:val="005A96"/>
          <w:sz w:val="56"/>
          <w:szCs w:val="56"/>
        </w:rPr>
        <w:t xml:space="preserve"> </w:t>
      </w:r>
      <w:r w:rsidRPr="00903245">
        <w:rPr>
          <w:rFonts w:ascii="Better Season" w:hAnsi="Better Season"/>
          <w:color w:val="005A96"/>
          <w:sz w:val="56"/>
          <w:szCs w:val="56"/>
        </w:rPr>
        <w:t>Safe Standards</w:t>
      </w:r>
    </w:p>
    <w:p w14:paraId="0C22A3DA" w14:textId="0B2B0F5B" w:rsidR="0067513F" w:rsidRPr="00D3058D" w:rsidRDefault="0067513F" w:rsidP="00903245">
      <w:pPr>
        <w:jc w:val="center"/>
        <w:rPr>
          <w:rFonts w:ascii="Better Season" w:hAnsi="Better Season"/>
          <w:color w:val="005A96"/>
          <w:sz w:val="16"/>
          <w:szCs w:val="16"/>
        </w:rPr>
      </w:pPr>
    </w:p>
    <w:p w14:paraId="0CF97976" w14:textId="38F67F26" w:rsidR="00285977" w:rsidRDefault="003A11F8">
      <w:pPr>
        <w:jc w:val="both"/>
      </w:pPr>
      <w:r w:rsidRPr="00F539D7">
        <w:rPr>
          <w:noProof/>
        </w:rPr>
        <w:drawing>
          <wp:anchor distT="0" distB="0" distL="114300" distR="114300" simplePos="0" relativeHeight="251688960" behindDoc="1" locked="0" layoutInCell="1" allowOverlap="1" wp14:anchorId="4FF150B0" wp14:editId="0AF8F0F8">
            <wp:simplePos x="0" y="0"/>
            <wp:positionH relativeFrom="margin">
              <wp:align>right</wp:align>
            </wp:positionH>
            <wp:positionV relativeFrom="paragraph">
              <wp:posOffset>166049</wp:posOffset>
            </wp:positionV>
            <wp:extent cx="6404382" cy="1204111"/>
            <wp:effectExtent l="0" t="0" r="0" b="0"/>
            <wp:wrapNone/>
            <wp:docPr id="97468663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8663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308" cy="1205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shd w:val="clear" w:color="auto" w:fill="005A96"/>
        <w:tblLook w:val="04A0" w:firstRow="1" w:lastRow="0" w:firstColumn="1" w:lastColumn="0" w:noHBand="0" w:noVBand="1"/>
      </w:tblPr>
      <w:tblGrid>
        <w:gridCol w:w="10050"/>
      </w:tblGrid>
      <w:tr w:rsidR="00285977" w14:paraId="01A5F37F" w14:textId="77777777" w:rsidTr="00304839"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92E5A" w14:textId="3DF69D1F" w:rsidR="00295C53" w:rsidRPr="00E70241" w:rsidRDefault="00295C53" w:rsidP="00295C53">
            <w:pPr>
              <w:jc w:val="center"/>
              <w:rPr>
                <w:rFonts w:ascii="Lato SemiBold" w:hAnsi="Lato SemiBold" w:cs="Lato SemiBold"/>
                <w:color w:val="404040"/>
              </w:rPr>
            </w:pPr>
          </w:p>
          <w:p w14:paraId="3C9D889D" w14:textId="17E3B57B" w:rsidR="00285977" w:rsidRPr="00144891" w:rsidRDefault="00295C53" w:rsidP="00295C53">
            <w:pPr>
              <w:jc w:val="center"/>
              <w:rPr>
                <w:rFonts w:ascii="Better Season" w:hAnsi="Better Season" w:cs="Lato SemiBold"/>
                <w:color w:val="005A96"/>
                <w:sz w:val="36"/>
                <w:szCs w:val="36"/>
              </w:rPr>
            </w:pPr>
            <w:r w:rsidRPr="00144891">
              <w:rPr>
                <w:rFonts w:ascii="Better Season" w:hAnsi="Better Season" w:cs="Lato SemiBold"/>
                <w:color w:val="005A96"/>
                <w:sz w:val="36"/>
                <w:szCs w:val="36"/>
              </w:rPr>
              <w:t>UNIVERSAL PRINCIPLE</w:t>
            </w:r>
          </w:p>
          <w:p w14:paraId="3A5B4F72" w14:textId="4DCB00F1" w:rsidR="00295C53" w:rsidRPr="00E70241" w:rsidRDefault="00295C53" w:rsidP="00295C53">
            <w:pPr>
              <w:jc w:val="center"/>
              <w:rPr>
                <w:color w:val="404040"/>
                <w:sz w:val="16"/>
                <w:szCs w:val="16"/>
              </w:rPr>
            </w:pPr>
          </w:p>
          <w:p w14:paraId="71439977" w14:textId="1209472A" w:rsidR="00295C53" w:rsidRPr="00E70241" w:rsidRDefault="00295C53" w:rsidP="00295C53">
            <w:pPr>
              <w:jc w:val="center"/>
              <w:rPr>
                <w:rFonts w:ascii="Roboto Condensed" w:hAnsi="Roboto Condensed"/>
                <w:color w:val="404040"/>
              </w:rPr>
            </w:pPr>
            <w:r w:rsidRPr="00E70241">
              <w:rPr>
                <w:rFonts w:ascii="Roboto Condensed" w:hAnsi="Roboto Condensed"/>
                <w:color w:val="404040"/>
              </w:rPr>
              <w:t xml:space="preserve">All </w:t>
            </w:r>
            <w:r w:rsidR="00925ED8" w:rsidRPr="00E70241">
              <w:rPr>
                <w:rFonts w:ascii="Roboto Condensed" w:hAnsi="Roboto Condensed"/>
                <w:color w:val="404040"/>
              </w:rPr>
              <w:t>C</w:t>
            </w:r>
            <w:r w:rsidRPr="00E70241">
              <w:rPr>
                <w:rFonts w:ascii="Roboto Condensed" w:hAnsi="Roboto Condensed"/>
                <w:color w:val="404040"/>
              </w:rPr>
              <w:t>hild and Youth Safe Standards are to be applied in an environment that ensures the right</w:t>
            </w:r>
            <w:r w:rsidRPr="00E70241">
              <w:rPr>
                <w:rFonts w:ascii="Roboto Condensed" w:hAnsi="Roboto Condensed"/>
                <w:color w:val="404040"/>
              </w:rPr>
              <w:br/>
              <w:t>to cultural safety for Aboriginal and Torres Strait Islander children and young people.</w:t>
            </w:r>
          </w:p>
          <w:p w14:paraId="1E8579FF" w14:textId="056185C0" w:rsidR="00295C53" w:rsidRDefault="00295C53" w:rsidP="00295C53">
            <w:pPr>
              <w:jc w:val="center"/>
            </w:pPr>
          </w:p>
        </w:tc>
      </w:tr>
    </w:tbl>
    <w:p w14:paraId="05C3B501" w14:textId="4783AE94" w:rsidR="00285977" w:rsidRDefault="00285977">
      <w:pPr>
        <w:jc w:val="both"/>
      </w:pPr>
    </w:p>
    <w:p w14:paraId="0CCE7A33" w14:textId="00170BB0" w:rsidR="00B52D76" w:rsidRDefault="00B52D76">
      <w:pPr>
        <w:jc w:val="both"/>
      </w:pPr>
    </w:p>
    <w:p w14:paraId="73294756" w14:textId="1EB7A1D2" w:rsidR="00903245" w:rsidRPr="007671EF" w:rsidRDefault="007671EF" w:rsidP="007671EF">
      <w:pPr>
        <w:jc w:val="center"/>
        <w:rPr>
          <w:color w:val="E31B23"/>
          <w:sz w:val="36"/>
          <w:szCs w:val="36"/>
        </w:rPr>
      </w:pPr>
      <w:r w:rsidRPr="007671EF">
        <w:rPr>
          <w:rFonts w:ascii="Better Season" w:hAnsi="Better Season"/>
          <w:color w:val="E31B23"/>
          <w:sz w:val="36"/>
          <w:szCs w:val="36"/>
        </w:rPr>
        <w:t>CULTURE</w:t>
      </w:r>
    </w:p>
    <w:p w14:paraId="28CBE002" w14:textId="74980D6E" w:rsidR="00903245" w:rsidRDefault="00903245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FF9FF"/>
        <w:tblLook w:val="04A0" w:firstRow="1" w:lastRow="0" w:firstColumn="1" w:lastColumn="0" w:noHBand="0" w:noVBand="1"/>
      </w:tblPr>
      <w:tblGrid>
        <w:gridCol w:w="993"/>
        <w:gridCol w:w="708"/>
        <w:gridCol w:w="3119"/>
        <w:gridCol w:w="1134"/>
        <w:gridCol w:w="709"/>
        <w:gridCol w:w="3402"/>
      </w:tblGrid>
      <w:tr w:rsidR="00A22ADF" w14:paraId="2765A0DE" w14:textId="77777777" w:rsidTr="00A22ADF">
        <w:trPr>
          <w:trHeight w:hRule="exact" w:val="142"/>
        </w:trPr>
        <w:tc>
          <w:tcPr>
            <w:tcW w:w="993" w:type="dxa"/>
            <w:shd w:val="clear" w:color="auto" w:fill="EFF9FF"/>
            <w:vAlign w:val="center"/>
          </w:tcPr>
          <w:p w14:paraId="2431103D" w14:textId="77777777" w:rsidR="00582625" w:rsidRPr="00D776FB" w:rsidRDefault="00582625" w:rsidP="002F5F24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FF9FF"/>
            <w:vAlign w:val="center"/>
          </w:tcPr>
          <w:p w14:paraId="21F0A607" w14:textId="06DD8B3B" w:rsidR="00582625" w:rsidRPr="00D776FB" w:rsidRDefault="00582625" w:rsidP="002F5F24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FF9FF"/>
          </w:tcPr>
          <w:p w14:paraId="281E2DB7" w14:textId="77777777" w:rsidR="00582625" w:rsidRPr="005C186B" w:rsidRDefault="00582625" w:rsidP="005C186B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FF9FF"/>
          </w:tcPr>
          <w:p w14:paraId="28CC90C9" w14:textId="7D5CCFA4" w:rsidR="00582625" w:rsidRDefault="00582625" w:rsidP="005C186B"/>
        </w:tc>
        <w:tc>
          <w:tcPr>
            <w:tcW w:w="709" w:type="dxa"/>
            <w:shd w:val="clear" w:color="auto" w:fill="EFF9FF"/>
            <w:vAlign w:val="center"/>
          </w:tcPr>
          <w:p w14:paraId="4ADB378D" w14:textId="77777777" w:rsidR="00582625" w:rsidRPr="00D776FB" w:rsidRDefault="00582625" w:rsidP="002F5F24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FF9FF"/>
          </w:tcPr>
          <w:p w14:paraId="56EEEF78" w14:textId="77777777" w:rsidR="00582625" w:rsidRDefault="00582625" w:rsidP="005C186B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</w:tr>
      <w:tr w:rsidR="00A22ADF" w14:paraId="5FB7152A" w14:textId="77777777" w:rsidTr="00F13A82">
        <w:tc>
          <w:tcPr>
            <w:tcW w:w="993" w:type="dxa"/>
            <w:shd w:val="clear" w:color="auto" w:fill="EFF9FF"/>
            <w:vAlign w:val="center"/>
          </w:tcPr>
          <w:p w14:paraId="6F4DAB19" w14:textId="409F4E81" w:rsidR="00582625" w:rsidRPr="002F5F24" w:rsidRDefault="003F7B15" w:rsidP="00582625">
            <w:pPr>
              <w:jc w:val="center"/>
              <w:rPr>
                <w:color w:val="404040" w:themeColor="text1" w:themeTint="BF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9DB0490" wp14:editId="500A7179">
                  <wp:simplePos x="0" y="0"/>
                  <wp:positionH relativeFrom="margin">
                    <wp:posOffset>118110</wp:posOffset>
                  </wp:positionH>
                  <wp:positionV relativeFrom="paragraph">
                    <wp:posOffset>40005</wp:posOffset>
                  </wp:positionV>
                  <wp:extent cx="325755" cy="372110"/>
                  <wp:effectExtent l="0" t="0" r="0" b="8890"/>
                  <wp:wrapNone/>
                  <wp:docPr id="148602414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024142" name="Graphic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  <w:shd w:val="clear" w:color="auto" w:fill="EFF9FF"/>
            <w:vAlign w:val="center"/>
          </w:tcPr>
          <w:p w14:paraId="054F1DFF" w14:textId="56878E58" w:rsidR="00582625" w:rsidRPr="002F5F24" w:rsidRDefault="00582625" w:rsidP="00582625">
            <w:pPr>
              <w:jc w:val="center"/>
              <w:rPr>
                <w:color w:val="404040" w:themeColor="text1" w:themeTint="BF"/>
                <w:sz w:val="52"/>
                <w:szCs w:val="52"/>
              </w:rPr>
            </w:pPr>
            <w:r w:rsidRPr="002F5F24"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1.</w:t>
            </w:r>
          </w:p>
        </w:tc>
        <w:tc>
          <w:tcPr>
            <w:tcW w:w="3119" w:type="dxa"/>
            <w:shd w:val="clear" w:color="auto" w:fill="EFF9FF"/>
          </w:tcPr>
          <w:p w14:paraId="44218CA2" w14:textId="5B28F2E5" w:rsidR="00582625" w:rsidRPr="00D55D6C" w:rsidRDefault="00582625" w:rsidP="00582625">
            <w:r w:rsidRPr="00D55D6C">
              <w:rPr>
                <w:rFonts w:ascii="Roboto Condensed" w:hAnsi="Roboto Condensed"/>
                <w:color w:val="404040" w:themeColor="text1" w:themeTint="BF"/>
              </w:rPr>
              <w:t>Child safety and wellbeing is embedded in organisational leadership, governance, and culture.</w:t>
            </w:r>
          </w:p>
        </w:tc>
        <w:tc>
          <w:tcPr>
            <w:tcW w:w="1134" w:type="dxa"/>
            <w:shd w:val="clear" w:color="auto" w:fill="EFF9FF"/>
          </w:tcPr>
          <w:p w14:paraId="561D0A2D" w14:textId="160654E9" w:rsidR="00582625" w:rsidRDefault="00E44C16" w:rsidP="00582625"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BF42D37" wp14:editId="786FE7FD">
                  <wp:simplePos x="0" y="0"/>
                  <wp:positionH relativeFrom="margin">
                    <wp:posOffset>88265</wp:posOffset>
                  </wp:positionH>
                  <wp:positionV relativeFrom="paragraph">
                    <wp:posOffset>130338</wp:posOffset>
                  </wp:positionV>
                  <wp:extent cx="407035" cy="407035"/>
                  <wp:effectExtent l="0" t="0" r="0" b="0"/>
                  <wp:wrapNone/>
                  <wp:docPr id="2098448922" name="Graphic 2098448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448922" name="Graphic 209844892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shd w:val="clear" w:color="auto" w:fill="EFF9FF"/>
            <w:vAlign w:val="center"/>
          </w:tcPr>
          <w:p w14:paraId="379F9014" w14:textId="10039454" w:rsidR="00582625" w:rsidRPr="002F5F24" w:rsidRDefault="0054351C" w:rsidP="00582625">
            <w:pPr>
              <w:jc w:val="center"/>
              <w:rPr>
                <w:color w:val="404040" w:themeColor="text1" w:themeTint="BF"/>
              </w:rPr>
            </w:pPr>
            <w:r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3</w:t>
            </w:r>
            <w:r w:rsidR="00582625" w:rsidRPr="002F5F24"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.</w:t>
            </w:r>
          </w:p>
        </w:tc>
        <w:tc>
          <w:tcPr>
            <w:tcW w:w="3402" w:type="dxa"/>
            <w:shd w:val="clear" w:color="auto" w:fill="EFF9FF"/>
            <w:vAlign w:val="center"/>
          </w:tcPr>
          <w:p w14:paraId="331C4CB2" w14:textId="34C8D538" w:rsidR="00582625" w:rsidRPr="00D55D6C" w:rsidRDefault="0032527D" w:rsidP="00F13A82">
            <w:r w:rsidRPr="0032527D">
              <w:rPr>
                <w:rFonts w:ascii="Roboto Condensed" w:hAnsi="Roboto Condensed"/>
                <w:color w:val="404040" w:themeColor="text1" w:themeTint="BF"/>
              </w:rPr>
              <w:t>Families and communities are informed and involved in promoting child safety and wellbeing.</w:t>
            </w:r>
          </w:p>
        </w:tc>
      </w:tr>
      <w:tr w:rsidR="00A22ADF" w14:paraId="0083A156" w14:textId="77777777" w:rsidTr="00A22ADF">
        <w:trPr>
          <w:trHeight w:hRule="exact" w:val="142"/>
        </w:trPr>
        <w:tc>
          <w:tcPr>
            <w:tcW w:w="993" w:type="dxa"/>
            <w:shd w:val="clear" w:color="auto" w:fill="EFF9FF"/>
          </w:tcPr>
          <w:p w14:paraId="7248D1FA" w14:textId="77777777" w:rsidR="00582625" w:rsidRPr="002F5F24" w:rsidRDefault="00582625" w:rsidP="00582625">
            <w:pPr>
              <w:rPr>
                <w:color w:val="404040" w:themeColor="text1" w:themeTint="BF"/>
              </w:rPr>
            </w:pPr>
          </w:p>
        </w:tc>
        <w:tc>
          <w:tcPr>
            <w:tcW w:w="708" w:type="dxa"/>
            <w:shd w:val="clear" w:color="auto" w:fill="EFF9FF"/>
          </w:tcPr>
          <w:p w14:paraId="52DEC63F" w14:textId="176AABAD" w:rsidR="00582625" w:rsidRPr="002F5F24" w:rsidRDefault="00582625" w:rsidP="00582625">
            <w:pPr>
              <w:rPr>
                <w:color w:val="404040" w:themeColor="text1" w:themeTint="BF"/>
              </w:rPr>
            </w:pPr>
          </w:p>
        </w:tc>
        <w:tc>
          <w:tcPr>
            <w:tcW w:w="3119" w:type="dxa"/>
            <w:shd w:val="clear" w:color="auto" w:fill="EFF9FF"/>
          </w:tcPr>
          <w:p w14:paraId="0DB3D78F" w14:textId="0841B90B" w:rsidR="00582625" w:rsidRDefault="00582625" w:rsidP="00582625"/>
        </w:tc>
        <w:tc>
          <w:tcPr>
            <w:tcW w:w="1134" w:type="dxa"/>
            <w:shd w:val="clear" w:color="auto" w:fill="EFF9FF"/>
          </w:tcPr>
          <w:p w14:paraId="4761409F" w14:textId="56859F70" w:rsidR="00582625" w:rsidRDefault="00582625" w:rsidP="00582625"/>
        </w:tc>
        <w:tc>
          <w:tcPr>
            <w:tcW w:w="709" w:type="dxa"/>
            <w:shd w:val="clear" w:color="auto" w:fill="EFF9FF"/>
          </w:tcPr>
          <w:p w14:paraId="5D93782C" w14:textId="63D7A786" w:rsidR="00582625" w:rsidRPr="002F5F24" w:rsidRDefault="00582625" w:rsidP="00582625">
            <w:pPr>
              <w:rPr>
                <w:color w:val="404040" w:themeColor="text1" w:themeTint="BF"/>
              </w:rPr>
            </w:pPr>
          </w:p>
        </w:tc>
        <w:tc>
          <w:tcPr>
            <w:tcW w:w="3402" w:type="dxa"/>
            <w:shd w:val="clear" w:color="auto" w:fill="EFF9FF"/>
          </w:tcPr>
          <w:p w14:paraId="78F8EC06" w14:textId="21448AF4" w:rsidR="00582625" w:rsidRDefault="00582625" w:rsidP="00582625"/>
        </w:tc>
      </w:tr>
      <w:tr w:rsidR="00A22ADF" w14:paraId="5799A3F4" w14:textId="77777777" w:rsidTr="00A22ADF">
        <w:tc>
          <w:tcPr>
            <w:tcW w:w="993" w:type="dxa"/>
            <w:shd w:val="clear" w:color="auto" w:fill="EFF9FF"/>
            <w:vAlign w:val="center"/>
          </w:tcPr>
          <w:p w14:paraId="13AD1B6D" w14:textId="22BD9D18" w:rsidR="00582625" w:rsidRPr="002F5F24" w:rsidRDefault="00F13A82" w:rsidP="00582625">
            <w:pPr>
              <w:jc w:val="center"/>
              <w:rPr>
                <w:color w:val="404040" w:themeColor="text1" w:themeTint="BF"/>
              </w:rPr>
            </w:pPr>
            <w:r w:rsidRPr="00D55D6C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33164BA" wp14:editId="0A0C542F">
                  <wp:simplePos x="0" y="0"/>
                  <wp:positionH relativeFrom="margin">
                    <wp:posOffset>48895</wp:posOffset>
                  </wp:positionH>
                  <wp:positionV relativeFrom="paragraph">
                    <wp:posOffset>12065</wp:posOffset>
                  </wp:positionV>
                  <wp:extent cx="497840" cy="398145"/>
                  <wp:effectExtent l="0" t="0" r="0" b="1905"/>
                  <wp:wrapNone/>
                  <wp:docPr id="1290019095" name="Graphic 1290019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019095" name="Graphic 129001909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  <w:shd w:val="clear" w:color="auto" w:fill="EFF9FF"/>
            <w:vAlign w:val="center"/>
          </w:tcPr>
          <w:p w14:paraId="417A6BAC" w14:textId="16CB5513" w:rsidR="00582625" w:rsidRPr="002F5F24" w:rsidRDefault="0054351C" w:rsidP="00582625">
            <w:pPr>
              <w:jc w:val="center"/>
              <w:rPr>
                <w:color w:val="404040" w:themeColor="text1" w:themeTint="BF"/>
              </w:rPr>
            </w:pPr>
            <w:r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2</w:t>
            </w:r>
            <w:r w:rsidR="00582625" w:rsidRPr="002F5F24"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.</w:t>
            </w:r>
          </w:p>
        </w:tc>
        <w:tc>
          <w:tcPr>
            <w:tcW w:w="3119" w:type="dxa"/>
            <w:shd w:val="clear" w:color="auto" w:fill="EFF9FF"/>
          </w:tcPr>
          <w:p w14:paraId="54D11D28" w14:textId="77321F26" w:rsidR="00582625" w:rsidRPr="00D55D6C" w:rsidRDefault="0032527D" w:rsidP="00582625">
            <w:r w:rsidRPr="00D55D6C">
              <w:rPr>
                <w:rFonts w:ascii="Roboto Condensed" w:hAnsi="Roboto Condensed"/>
                <w:color w:val="404040" w:themeColor="text1" w:themeTint="BF"/>
              </w:rPr>
              <w:t>Children and young people are informed about their rights and, participate in decisions affecting them and are taken seriously.</w:t>
            </w:r>
          </w:p>
        </w:tc>
        <w:tc>
          <w:tcPr>
            <w:tcW w:w="1134" w:type="dxa"/>
            <w:shd w:val="clear" w:color="auto" w:fill="EFF9FF"/>
          </w:tcPr>
          <w:p w14:paraId="75587B38" w14:textId="130F162F" w:rsidR="00582625" w:rsidRDefault="00475AFC" w:rsidP="00582625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87C31BE" wp14:editId="0DCB91FD">
                  <wp:simplePos x="0" y="0"/>
                  <wp:positionH relativeFrom="margin">
                    <wp:posOffset>78105</wp:posOffset>
                  </wp:positionH>
                  <wp:positionV relativeFrom="paragraph">
                    <wp:posOffset>139537</wp:posOffset>
                  </wp:positionV>
                  <wp:extent cx="455446" cy="364646"/>
                  <wp:effectExtent l="0" t="0" r="1905" b="0"/>
                  <wp:wrapNone/>
                  <wp:docPr id="1814644468" name="Graphic 1814644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644468" name="Graphic 181464446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446" cy="364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shd w:val="clear" w:color="auto" w:fill="EFF9FF"/>
            <w:vAlign w:val="center"/>
          </w:tcPr>
          <w:p w14:paraId="58251286" w14:textId="60796345" w:rsidR="00582625" w:rsidRPr="002F5F24" w:rsidRDefault="00582625" w:rsidP="00582625">
            <w:pPr>
              <w:jc w:val="center"/>
              <w:rPr>
                <w:color w:val="404040" w:themeColor="text1" w:themeTint="BF"/>
              </w:rPr>
            </w:pPr>
            <w:r w:rsidRPr="002F5F24"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4.</w:t>
            </w:r>
          </w:p>
        </w:tc>
        <w:tc>
          <w:tcPr>
            <w:tcW w:w="3402" w:type="dxa"/>
            <w:shd w:val="clear" w:color="auto" w:fill="EFF9FF"/>
            <w:vAlign w:val="center"/>
          </w:tcPr>
          <w:p w14:paraId="5E7C0A07" w14:textId="6CF7FD11" w:rsidR="00582625" w:rsidRPr="00D55D6C" w:rsidRDefault="00582625" w:rsidP="00582625">
            <w:r w:rsidRPr="00D55D6C">
              <w:rPr>
                <w:rFonts w:ascii="Roboto Condensed" w:hAnsi="Roboto Condensed"/>
                <w:color w:val="404040" w:themeColor="text1" w:themeTint="BF"/>
              </w:rPr>
              <w:t xml:space="preserve">Equity is upheld and diverse needs are respected in policy and </w:t>
            </w:r>
            <w:r w:rsidR="00460E17" w:rsidRPr="00D55D6C">
              <w:rPr>
                <w:rFonts w:ascii="Roboto Condensed" w:hAnsi="Roboto Condensed"/>
                <w:color w:val="404040" w:themeColor="text1" w:themeTint="BF"/>
              </w:rPr>
              <w:t xml:space="preserve">in </w:t>
            </w:r>
            <w:r w:rsidRPr="00D55D6C">
              <w:rPr>
                <w:rFonts w:ascii="Roboto Condensed" w:hAnsi="Roboto Condensed"/>
                <w:color w:val="404040" w:themeColor="text1" w:themeTint="BF"/>
              </w:rPr>
              <w:t>practice.</w:t>
            </w:r>
          </w:p>
        </w:tc>
      </w:tr>
      <w:tr w:rsidR="00A22ADF" w14:paraId="22B41CCD" w14:textId="77777777" w:rsidTr="00A22ADF">
        <w:trPr>
          <w:trHeight w:hRule="exact" w:val="142"/>
        </w:trPr>
        <w:tc>
          <w:tcPr>
            <w:tcW w:w="993" w:type="dxa"/>
            <w:shd w:val="clear" w:color="auto" w:fill="EFF9FF"/>
            <w:vAlign w:val="center"/>
          </w:tcPr>
          <w:p w14:paraId="5ED5A616" w14:textId="77777777" w:rsidR="00582625" w:rsidRPr="00D776FB" w:rsidRDefault="00582625" w:rsidP="00582625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FF9FF"/>
            <w:vAlign w:val="center"/>
          </w:tcPr>
          <w:p w14:paraId="293A9351" w14:textId="7BD79A90" w:rsidR="00582625" w:rsidRPr="00D776FB" w:rsidRDefault="00582625" w:rsidP="00582625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FF9FF"/>
          </w:tcPr>
          <w:p w14:paraId="47326191" w14:textId="60DF3923" w:rsidR="00582625" w:rsidRPr="005C186B" w:rsidRDefault="00582625" w:rsidP="00582625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FF9FF"/>
          </w:tcPr>
          <w:p w14:paraId="72D5DB07" w14:textId="48E175DE" w:rsidR="00582625" w:rsidRDefault="00582625" w:rsidP="00582625"/>
        </w:tc>
        <w:tc>
          <w:tcPr>
            <w:tcW w:w="709" w:type="dxa"/>
            <w:shd w:val="clear" w:color="auto" w:fill="EFF9FF"/>
            <w:vAlign w:val="center"/>
          </w:tcPr>
          <w:p w14:paraId="11409634" w14:textId="72CD0831" w:rsidR="00582625" w:rsidRPr="00D776FB" w:rsidRDefault="00582625" w:rsidP="00582625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FF9FF"/>
          </w:tcPr>
          <w:p w14:paraId="75CF09B3" w14:textId="77777777" w:rsidR="00582625" w:rsidRDefault="00582625" w:rsidP="00582625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75A812E5" w14:textId="0D370EB5" w:rsidR="007671EF" w:rsidRDefault="007671EF">
      <w:pPr>
        <w:jc w:val="both"/>
      </w:pPr>
    </w:p>
    <w:p w14:paraId="66787917" w14:textId="307D3283" w:rsidR="007671EF" w:rsidRDefault="007671EF">
      <w:pPr>
        <w:jc w:val="both"/>
      </w:pPr>
    </w:p>
    <w:p w14:paraId="0B83E6B0" w14:textId="1ECC24D6" w:rsidR="007671EF" w:rsidRPr="007671EF" w:rsidRDefault="007671EF" w:rsidP="007671EF">
      <w:pPr>
        <w:jc w:val="center"/>
        <w:rPr>
          <w:color w:val="F79238"/>
        </w:rPr>
      </w:pPr>
      <w:r w:rsidRPr="007671EF">
        <w:rPr>
          <w:rFonts w:ascii="Better Season" w:hAnsi="Better Season"/>
          <w:color w:val="F79238"/>
          <w:sz w:val="36"/>
          <w:szCs w:val="36"/>
        </w:rPr>
        <w:t>PROCESSES</w:t>
      </w:r>
    </w:p>
    <w:p w14:paraId="4C35FD64" w14:textId="5FF2F7CD" w:rsidR="007671EF" w:rsidRDefault="007671EF">
      <w:pPr>
        <w:jc w:val="both"/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FF9FF"/>
        <w:tblLook w:val="04A0" w:firstRow="1" w:lastRow="0" w:firstColumn="1" w:lastColumn="0" w:noHBand="0" w:noVBand="1"/>
      </w:tblPr>
      <w:tblGrid>
        <w:gridCol w:w="686"/>
        <w:gridCol w:w="638"/>
        <w:gridCol w:w="2037"/>
        <w:gridCol w:w="477"/>
        <w:gridCol w:w="635"/>
        <w:gridCol w:w="1748"/>
        <w:gridCol w:w="691"/>
        <w:gridCol w:w="611"/>
        <w:gridCol w:w="2542"/>
      </w:tblGrid>
      <w:tr w:rsidR="00150B81" w14:paraId="281ACCAB" w14:textId="284CD959" w:rsidTr="00F20DFF">
        <w:trPr>
          <w:trHeight w:hRule="exact" w:val="142"/>
        </w:trPr>
        <w:tc>
          <w:tcPr>
            <w:tcW w:w="689" w:type="dxa"/>
            <w:shd w:val="clear" w:color="auto" w:fill="EFF9FF"/>
            <w:vAlign w:val="center"/>
          </w:tcPr>
          <w:p w14:paraId="3782923A" w14:textId="77777777" w:rsidR="008C278B" w:rsidRPr="00D776FB" w:rsidRDefault="008C278B" w:rsidP="005B25CD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EFF9FF"/>
            <w:vAlign w:val="center"/>
          </w:tcPr>
          <w:p w14:paraId="27308E8B" w14:textId="77777777" w:rsidR="008C278B" w:rsidRPr="00D776FB" w:rsidRDefault="008C278B" w:rsidP="005B25CD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EFF9FF"/>
          </w:tcPr>
          <w:p w14:paraId="0CD92B50" w14:textId="77777777" w:rsidR="008C278B" w:rsidRPr="005C186B" w:rsidRDefault="008C278B" w:rsidP="005B25CD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EFF9FF"/>
          </w:tcPr>
          <w:p w14:paraId="025F541D" w14:textId="77777777" w:rsidR="008C278B" w:rsidRDefault="008C278B" w:rsidP="005B25CD"/>
        </w:tc>
        <w:tc>
          <w:tcPr>
            <w:tcW w:w="635" w:type="dxa"/>
            <w:shd w:val="clear" w:color="auto" w:fill="EFF9FF"/>
            <w:vAlign w:val="center"/>
          </w:tcPr>
          <w:p w14:paraId="1E2A8AEB" w14:textId="77777777" w:rsidR="008C278B" w:rsidRPr="00D776FB" w:rsidRDefault="008C278B" w:rsidP="005B25CD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EFF9FF"/>
          </w:tcPr>
          <w:p w14:paraId="61201D8E" w14:textId="77777777" w:rsidR="008C278B" w:rsidRDefault="008C278B" w:rsidP="005B25CD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EFF9FF"/>
          </w:tcPr>
          <w:p w14:paraId="47EF500F" w14:textId="77777777" w:rsidR="008C278B" w:rsidRDefault="008C278B" w:rsidP="005B25CD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EFF9FF"/>
          </w:tcPr>
          <w:p w14:paraId="41D7EBB3" w14:textId="2C800FEA" w:rsidR="008C278B" w:rsidRDefault="008C278B" w:rsidP="005B25CD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FF9FF"/>
          </w:tcPr>
          <w:p w14:paraId="273AE27B" w14:textId="77777777" w:rsidR="008C278B" w:rsidRDefault="008C278B" w:rsidP="005B25CD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</w:tr>
      <w:tr w:rsidR="00150B81" w14:paraId="09337D36" w14:textId="129DA795" w:rsidTr="00F20DFF">
        <w:tc>
          <w:tcPr>
            <w:tcW w:w="689" w:type="dxa"/>
            <w:shd w:val="clear" w:color="auto" w:fill="EFF9FF"/>
            <w:vAlign w:val="center"/>
          </w:tcPr>
          <w:p w14:paraId="272A8E2B" w14:textId="77777777" w:rsidR="008C278B" w:rsidRPr="002F5F24" w:rsidRDefault="008C278B" w:rsidP="005B25CD">
            <w:pPr>
              <w:jc w:val="center"/>
              <w:rPr>
                <w:color w:val="404040" w:themeColor="text1" w:themeTint="BF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FB60D9A" wp14:editId="268A696A">
                  <wp:simplePos x="0" y="0"/>
                  <wp:positionH relativeFrom="margin">
                    <wp:posOffset>9525</wp:posOffset>
                  </wp:positionH>
                  <wp:positionV relativeFrom="paragraph">
                    <wp:posOffset>59055</wp:posOffset>
                  </wp:positionV>
                  <wp:extent cx="334645" cy="297815"/>
                  <wp:effectExtent l="0" t="0" r="8255" b="6985"/>
                  <wp:wrapNone/>
                  <wp:docPr id="457260681" name="Graphic 457260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60681" name="Graphic 45726068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  <w:shd w:val="clear" w:color="auto" w:fill="EFF9FF"/>
            <w:vAlign w:val="center"/>
          </w:tcPr>
          <w:p w14:paraId="269CDD7E" w14:textId="13107784" w:rsidR="008C278B" w:rsidRPr="002F5F24" w:rsidRDefault="008C278B" w:rsidP="005B25CD">
            <w:pPr>
              <w:jc w:val="center"/>
              <w:rPr>
                <w:color w:val="404040" w:themeColor="text1" w:themeTint="BF"/>
                <w:sz w:val="52"/>
                <w:szCs w:val="52"/>
              </w:rPr>
            </w:pPr>
            <w:r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5</w:t>
            </w:r>
            <w:r w:rsidRPr="002F5F24"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.</w:t>
            </w:r>
          </w:p>
        </w:tc>
        <w:tc>
          <w:tcPr>
            <w:tcW w:w="2044" w:type="dxa"/>
            <w:shd w:val="clear" w:color="auto" w:fill="EFF9FF"/>
          </w:tcPr>
          <w:p w14:paraId="6AE9E464" w14:textId="46481934" w:rsidR="008C278B" w:rsidRPr="00D55D6C" w:rsidRDefault="008C278B" w:rsidP="005B25CD">
            <w:r w:rsidRPr="00D55D6C">
              <w:rPr>
                <w:rFonts w:ascii="Roboto Condensed" w:hAnsi="Roboto Condensed"/>
                <w:color w:val="404040" w:themeColor="text1" w:themeTint="BF"/>
              </w:rPr>
              <w:t>People working with children and young people are suitable and supported to reflect child safety and wellbeing values in practice.</w:t>
            </w:r>
          </w:p>
        </w:tc>
        <w:tc>
          <w:tcPr>
            <w:tcW w:w="479" w:type="dxa"/>
            <w:shd w:val="clear" w:color="auto" w:fill="EFF9FF"/>
          </w:tcPr>
          <w:p w14:paraId="29EBC452" w14:textId="56FBAC17" w:rsidR="008C278B" w:rsidRDefault="00150B81" w:rsidP="005B25CD">
            <w:r w:rsidRPr="00D55D6C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6F0026E5" wp14:editId="26FADC55">
                  <wp:simplePos x="0" y="0"/>
                  <wp:positionH relativeFrom="margin">
                    <wp:posOffset>-105592</wp:posOffset>
                  </wp:positionH>
                  <wp:positionV relativeFrom="paragraph">
                    <wp:posOffset>412587</wp:posOffset>
                  </wp:positionV>
                  <wp:extent cx="371192" cy="329432"/>
                  <wp:effectExtent l="0" t="0" r="0" b="0"/>
                  <wp:wrapNone/>
                  <wp:docPr id="1654261372" name="Graphic 1654261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61372" name="Graphic 165426137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192" cy="32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" w:type="dxa"/>
            <w:shd w:val="clear" w:color="auto" w:fill="EFF9FF"/>
            <w:vAlign w:val="center"/>
          </w:tcPr>
          <w:p w14:paraId="54D73828" w14:textId="34360621" w:rsidR="008C278B" w:rsidRPr="002F5F24" w:rsidRDefault="008C278B" w:rsidP="005B25CD">
            <w:pPr>
              <w:jc w:val="center"/>
              <w:rPr>
                <w:color w:val="404040" w:themeColor="text1" w:themeTint="BF"/>
              </w:rPr>
            </w:pPr>
            <w:r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6</w:t>
            </w:r>
            <w:r w:rsidRPr="002F5F24"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.</w:t>
            </w:r>
          </w:p>
        </w:tc>
        <w:tc>
          <w:tcPr>
            <w:tcW w:w="1752" w:type="dxa"/>
            <w:shd w:val="clear" w:color="auto" w:fill="EFF9FF"/>
            <w:vAlign w:val="center"/>
          </w:tcPr>
          <w:p w14:paraId="5F92437A" w14:textId="2359101A" w:rsidR="008C278B" w:rsidRPr="00D55D6C" w:rsidRDefault="008C278B" w:rsidP="00001022">
            <w:r w:rsidRPr="00D55D6C">
              <w:rPr>
                <w:rFonts w:ascii="Roboto Condensed" w:hAnsi="Roboto Condensed"/>
                <w:color w:val="404040" w:themeColor="text1" w:themeTint="BF"/>
              </w:rPr>
              <w:t>Processes to respond to complaints and concerns are child focussed.</w:t>
            </w:r>
          </w:p>
        </w:tc>
        <w:tc>
          <w:tcPr>
            <w:tcW w:w="694" w:type="dxa"/>
            <w:shd w:val="clear" w:color="auto" w:fill="EFF9FF"/>
          </w:tcPr>
          <w:p w14:paraId="65876FF6" w14:textId="2ACB8B77" w:rsidR="008C278B" w:rsidRDefault="00CB7FB5" w:rsidP="00001022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940684F" wp14:editId="00E364AD">
                  <wp:simplePos x="0" y="0"/>
                  <wp:positionH relativeFrom="margin">
                    <wp:posOffset>-62286</wp:posOffset>
                  </wp:positionH>
                  <wp:positionV relativeFrom="paragraph">
                    <wp:posOffset>415598</wp:posOffset>
                  </wp:positionV>
                  <wp:extent cx="418721" cy="334978"/>
                  <wp:effectExtent l="0" t="0" r="635" b="8255"/>
                  <wp:wrapNone/>
                  <wp:docPr id="35251262" name="Graphic 35251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51262" name="Graphic 35251262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21" cy="33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2" w:type="dxa"/>
            <w:shd w:val="clear" w:color="auto" w:fill="EFF9FF"/>
            <w:vAlign w:val="center"/>
          </w:tcPr>
          <w:p w14:paraId="742841B3" w14:textId="69341A53" w:rsidR="008C278B" w:rsidRDefault="008C278B" w:rsidP="008C278B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7</w:t>
            </w:r>
            <w:r w:rsidRPr="002F5F24"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.</w:t>
            </w:r>
          </w:p>
        </w:tc>
        <w:tc>
          <w:tcPr>
            <w:tcW w:w="2552" w:type="dxa"/>
            <w:shd w:val="clear" w:color="auto" w:fill="EFF9FF"/>
            <w:vAlign w:val="center"/>
          </w:tcPr>
          <w:p w14:paraId="4532B7DA" w14:textId="516A8103" w:rsidR="008C278B" w:rsidRPr="00D55D6C" w:rsidRDefault="008C278B" w:rsidP="00D55D6C">
            <w:pPr>
              <w:rPr>
                <w:rFonts w:ascii="Roboto Condensed" w:hAnsi="Roboto Condensed"/>
                <w:color w:val="404040" w:themeColor="text1" w:themeTint="BF"/>
              </w:rPr>
            </w:pPr>
            <w:r w:rsidRPr="00D55D6C">
              <w:rPr>
                <w:rFonts w:ascii="Roboto Condensed" w:hAnsi="Roboto Condensed"/>
                <w:color w:val="404040" w:themeColor="text1" w:themeTint="BF"/>
              </w:rPr>
              <w:t>Staff and volunteers are equipped with the knowledge, skills</w:t>
            </w:r>
            <w:r w:rsidR="00CD1E71" w:rsidRPr="00D55D6C">
              <w:rPr>
                <w:rFonts w:ascii="Roboto Condensed" w:hAnsi="Roboto Condensed"/>
                <w:color w:val="404040" w:themeColor="text1" w:themeTint="BF"/>
              </w:rPr>
              <w:t>,</w:t>
            </w:r>
            <w:r w:rsidRPr="00D55D6C">
              <w:rPr>
                <w:rFonts w:ascii="Roboto Condensed" w:hAnsi="Roboto Condensed"/>
                <w:color w:val="404040" w:themeColor="text1" w:themeTint="BF"/>
              </w:rPr>
              <w:t xml:space="preserve"> and awareness to keep children and young people safe through ongoing education and training.</w:t>
            </w:r>
          </w:p>
        </w:tc>
      </w:tr>
      <w:tr w:rsidR="00150B81" w14:paraId="785B3E9D" w14:textId="2C52BED3" w:rsidTr="00F20DFF">
        <w:trPr>
          <w:trHeight w:hRule="exact" w:val="142"/>
        </w:trPr>
        <w:tc>
          <w:tcPr>
            <w:tcW w:w="689" w:type="dxa"/>
            <w:shd w:val="clear" w:color="auto" w:fill="EFF9FF"/>
          </w:tcPr>
          <w:p w14:paraId="17572496" w14:textId="77777777" w:rsidR="008C278B" w:rsidRPr="002F5F24" w:rsidRDefault="008C278B" w:rsidP="005B25CD">
            <w:pPr>
              <w:rPr>
                <w:color w:val="404040" w:themeColor="text1" w:themeTint="BF"/>
              </w:rPr>
            </w:pPr>
          </w:p>
        </w:tc>
        <w:tc>
          <w:tcPr>
            <w:tcW w:w="638" w:type="dxa"/>
            <w:shd w:val="clear" w:color="auto" w:fill="EFF9FF"/>
          </w:tcPr>
          <w:p w14:paraId="0523492A" w14:textId="77777777" w:rsidR="008C278B" w:rsidRPr="002F5F24" w:rsidRDefault="008C278B" w:rsidP="005B25CD">
            <w:pPr>
              <w:rPr>
                <w:color w:val="404040" w:themeColor="text1" w:themeTint="BF"/>
              </w:rPr>
            </w:pPr>
          </w:p>
        </w:tc>
        <w:tc>
          <w:tcPr>
            <w:tcW w:w="2044" w:type="dxa"/>
            <w:shd w:val="clear" w:color="auto" w:fill="EFF9FF"/>
          </w:tcPr>
          <w:p w14:paraId="35BA8C5A" w14:textId="77777777" w:rsidR="008C278B" w:rsidRDefault="008C278B" w:rsidP="005B25CD"/>
        </w:tc>
        <w:tc>
          <w:tcPr>
            <w:tcW w:w="479" w:type="dxa"/>
            <w:shd w:val="clear" w:color="auto" w:fill="EFF9FF"/>
          </w:tcPr>
          <w:p w14:paraId="50A72618" w14:textId="77777777" w:rsidR="008C278B" w:rsidRDefault="008C278B" w:rsidP="005B25CD"/>
        </w:tc>
        <w:tc>
          <w:tcPr>
            <w:tcW w:w="635" w:type="dxa"/>
            <w:shd w:val="clear" w:color="auto" w:fill="EFF9FF"/>
          </w:tcPr>
          <w:p w14:paraId="376D58E9" w14:textId="77777777" w:rsidR="008C278B" w:rsidRPr="002F5F24" w:rsidRDefault="008C278B" w:rsidP="005B25CD">
            <w:pPr>
              <w:rPr>
                <w:color w:val="404040" w:themeColor="text1" w:themeTint="BF"/>
              </w:rPr>
            </w:pPr>
          </w:p>
        </w:tc>
        <w:tc>
          <w:tcPr>
            <w:tcW w:w="1752" w:type="dxa"/>
            <w:shd w:val="clear" w:color="auto" w:fill="EFF9FF"/>
          </w:tcPr>
          <w:p w14:paraId="78F8B596" w14:textId="77777777" w:rsidR="008C278B" w:rsidRDefault="008C278B" w:rsidP="005B25CD"/>
        </w:tc>
        <w:tc>
          <w:tcPr>
            <w:tcW w:w="694" w:type="dxa"/>
            <w:shd w:val="clear" w:color="auto" w:fill="EFF9FF"/>
          </w:tcPr>
          <w:p w14:paraId="076FB71A" w14:textId="77777777" w:rsidR="008C278B" w:rsidRDefault="008C278B" w:rsidP="005B25CD"/>
        </w:tc>
        <w:tc>
          <w:tcPr>
            <w:tcW w:w="582" w:type="dxa"/>
            <w:shd w:val="clear" w:color="auto" w:fill="EFF9FF"/>
          </w:tcPr>
          <w:p w14:paraId="3BF83C5C" w14:textId="58C48D5B" w:rsidR="008C278B" w:rsidRDefault="008C278B" w:rsidP="005B25CD"/>
        </w:tc>
        <w:tc>
          <w:tcPr>
            <w:tcW w:w="2552" w:type="dxa"/>
            <w:shd w:val="clear" w:color="auto" w:fill="EFF9FF"/>
          </w:tcPr>
          <w:p w14:paraId="7D6F6011" w14:textId="77777777" w:rsidR="008C278B" w:rsidRDefault="008C278B" w:rsidP="005B25CD"/>
        </w:tc>
      </w:tr>
    </w:tbl>
    <w:p w14:paraId="7B4A40B2" w14:textId="59D30D77" w:rsidR="00731080" w:rsidRDefault="00731080">
      <w:pPr>
        <w:jc w:val="both"/>
      </w:pPr>
    </w:p>
    <w:p w14:paraId="5CB638D2" w14:textId="2C480D55" w:rsidR="007671EF" w:rsidRDefault="007671EF">
      <w:pPr>
        <w:jc w:val="both"/>
      </w:pPr>
    </w:p>
    <w:p w14:paraId="2C847A56" w14:textId="56C04FB9" w:rsidR="007671EF" w:rsidRPr="007671EF" w:rsidRDefault="007671EF" w:rsidP="007671EF">
      <w:pPr>
        <w:jc w:val="center"/>
        <w:rPr>
          <w:color w:val="00A088"/>
        </w:rPr>
      </w:pPr>
      <w:r w:rsidRPr="007671EF">
        <w:rPr>
          <w:rFonts w:ascii="Better Season" w:hAnsi="Better Season"/>
          <w:color w:val="00A088"/>
          <w:sz w:val="36"/>
          <w:szCs w:val="36"/>
        </w:rPr>
        <w:t>ENVIRONMENT</w:t>
      </w:r>
    </w:p>
    <w:p w14:paraId="171368D2" w14:textId="7C2CE68E" w:rsidR="007671EF" w:rsidRDefault="007671EF">
      <w:pPr>
        <w:jc w:val="both"/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FF9FF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1985"/>
        <w:gridCol w:w="425"/>
        <w:gridCol w:w="567"/>
        <w:gridCol w:w="1985"/>
        <w:gridCol w:w="425"/>
        <w:gridCol w:w="992"/>
        <w:gridCol w:w="2552"/>
      </w:tblGrid>
      <w:tr w:rsidR="001A6567" w14:paraId="6A1777A2" w14:textId="77777777" w:rsidTr="008430B0">
        <w:trPr>
          <w:trHeight w:hRule="exact" w:val="142"/>
        </w:trPr>
        <w:tc>
          <w:tcPr>
            <w:tcW w:w="426" w:type="dxa"/>
            <w:shd w:val="clear" w:color="auto" w:fill="EFF9FF"/>
            <w:vAlign w:val="center"/>
          </w:tcPr>
          <w:p w14:paraId="5A06F855" w14:textId="77777777" w:rsidR="00AD645F" w:rsidRPr="00D776FB" w:rsidRDefault="00AD645F" w:rsidP="005B25CD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FF9FF"/>
            <w:vAlign w:val="center"/>
          </w:tcPr>
          <w:p w14:paraId="5871B948" w14:textId="77777777" w:rsidR="00AD645F" w:rsidRPr="00D776FB" w:rsidRDefault="00AD645F" w:rsidP="005B25CD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FF9FF"/>
          </w:tcPr>
          <w:p w14:paraId="1DDDE848" w14:textId="77777777" w:rsidR="00AD645F" w:rsidRPr="005C186B" w:rsidRDefault="00AD645F" w:rsidP="005B25CD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FF9FF"/>
          </w:tcPr>
          <w:p w14:paraId="6524E5ED" w14:textId="77777777" w:rsidR="00AD645F" w:rsidRDefault="00AD645F" w:rsidP="005B25CD"/>
        </w:tc>
        <w:tc>
          <w:tcPr>
            <w:tcW w:w="567" w:type="dxa"/>
            <w:shd w:val="clear" w:color="auto" w:fill="EFF9FF"/>
            <w:vAlign w:val="center"/>
          </w:tcPr>
          <w:p w14:paraId="539591C8" w14:textId="77777777" w:rsidR="00AD645F" w:rsidRPr="00D776FB" w:rsidRDefault="00AD645F" w:rsidP="005B25CD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FF9FF"/>
          </w:tcPr>
          <w:p w14:paraId="2C0699F2" w14:textId="77777777" w:rsidR="00AD645F" w:rsidRDefault="00AD645F" w:rsidP="005B25CD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FF9FF"/>
          </w:tcPr>
          <w:p w14:paraId="144CAF29" w14:textId="77777777" w:rsidR="00AD645F" w:rsidRDefault="00AD645F" w:rsidP="005B25CD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FF9FF"/>
          </w:tcPr>
          <w:p w14:paraId="5CE86DFE" w14:textId="77777777" w:rsidR="00AD645F" w:rsidRDefault="00AD645F" w:rsidP="005B25CD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FF9FF"/>
          </w:tcPr>
          <w:p w14:paraId="5BD088A8" w14:textId="77777777" w:rsidR="00AD645F" w:rsidRDefault="00AD645F" w:rsidP="005B25CD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</w:p>
        </w:tc>
      </w:tr>
      <w:tr w:rsidR="001A6567" w14:paraId="465D1F05" w14:textId="77777777" w:rsidTr="008430B0">
        <w:tc>
          <w:tcPr>
            <w:tcW w:w="426" w:type="dxa"/>
            <w:shd w:val="clear" w:color="auto" w:fill="EFF9FF"/>
            <w:vAlign w:val="center"/>
          </w:tcPr>
          <w:p w14:paraId="2155838E" w14:textId="77777777" w:rsidR="00AD645F" w:rsidRPr="002F5F24" w:rsidRDefault="00AD645F" w:rsidP="005B25CD">
            <w:pPr>
              <w:jc w:val="center"/>
              <w:rPr>
                <w:color w:val="404040" w:themeColor="text1" w:themeTint="BF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0CA9A4AA" wp14:editId="2EF7D907">
                  <wp:simplePos x="0" y="0"/>
                  <wp:positionH relativeFrom="margin">
                    <wp:posOffset>-25400</wp:posOffset>
                  </wp:positionH>
                  <wp:positionV relativeFrom="paragraph">
                    <wp:posOffset>27305</wp:posOffset>
                  </wp:positionV>
                  <wp:extent cx="325755" cy="325755"/>
                  <wp:effectExtent l="0" t="0" r="0" b="0"/>
                  <wp:wrapNone/>
                  <wp:docPr id="1523706845" name="Graphic 1523706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706845" name="Graphic 152370684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  <w:shd w:val="clear" w:color="auto" w:fill="EFF9FF"/>
            <w:vAlign w:val="center"/>
          </w:tcPr>
          <w:p w14:paraId="68A4A22B" w14:textId="1C715E92" w:rsidR="00AD645F" w:rsidRPr="002F5F24" w:rsidRDefault="00AF6DBC" w:rsidP="005B25CD">
            <w:pPr>
              <w:jc w:val="center"/>
              <w:rPr>
                <w:color w:val="404040" w:themeColor="text1" w:themeTint="BF"/>
                <w:sz w:val="52"/>
                <w:szCs w:val="52"/>
              </w:rPr>
            </w:pPr>
            <w:r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8</w:t>
            </w:r>
            <w:r w:rsidR="00AD645F" w:rsidRPr="002F5F24"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.</w:t>
            </w:r>
          </w:p>
        </w:tc>
        <w:tc>
          <w:tcPr>
            <w:tcW w:w="1985" w:type="dxa"/>
            <w:shd w:val="clear" w:color="auto" w:fill="EFF9FF"/>
          </w:tcPr>
          <w:p w14:paraId="0EEE45AF" w14:textId="589AC3E0" w:rsidR="00AD645F" w:rsidRPr="00D55D6C" w:rsidRDefault="008430B0" w:rsidP="005B25CD">
            <w:r w:rsidRPr="00D55D6C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BDFA3E1" wp14:editId="6AC95187">
                  <wp:simplePos x="0" y="0"/>
                  <wp:positionH relativeFrom="margin">
                    <wp:posOffset>1114425</wp:posOffset>
                  </wp:positionH>
                  <wp:positionV relativeFrom="paragraph">
                    <wp:posOffset>297652</wp:posOffset>
                  </wp:positionV>
                  <wp:extent cx="361950" cy="361950"/>
                  <wp:effectExtent l="0" t="0" r="0" b="0"/>
                  <wp:wrapNone/>
                  <wp:docPr id="387039667" name="Graphic 387039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39667" name="Graphic 387039667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23EA" w:rsidRPr="00D55D6C">
              <w:rPr>
                <w:rFonts w:ascii="Roboto Condensed" w:hAnsi="Roboto Condensed"/>
                <w:color w:val="404040" w:themeColor="text1" w:themeTint="BF"/>
              </w:rPr>
              <w:t xml:space="preserve">Physical and online environments promote </w:t>
            </w:r>
            <w:r w:rsidR="003618E8" w:rsidRPr="00D55D6C">
              <w:rPr>
                <w:rFonts w:ascii="Roboto Condensed" w:hAnsi="Roboto Condensed"/>
                <w:color w:val="404040" w:themeColor="text1" w:themeTint="BF"/>
              </w:rPr>
              <w:t>safety</w:t>
            </w:r>
            <w:r w:rsidR="001C330B">
              <w:rPr>
                <w:rFonts w:ascii="Roboto Condensed" w:hAnsi="Roboto Condensed"/>
                <w:color w:val="404040" w:themeColor="text1" w:themeTint="BF"/>
              </w:rPr>
              <w:br/>
            </w:r>
            <w:r w:rsidR="003618E8" w:rsidRPr="00D55D6C">
              <w:rPr>
                <w:rFonts w:ascii="Roboto Condensed" w:hAnsi="Roboto Condensed"/>
                <w:color w:val="404040" w:themeColor="text1" w:themeTint="BF"/>
              </w:rPr>
              <w:t xml:space="preserve">and wellbeing </w:t>
            </w:r>
            <w:r w:rsidR="001C330B">
              <w:rPr>
                <w:rFonts w:ascii="Roboto Condensed" w:hAnsi="Roboto Condensed"/>
                <w:color w:val="404040" w:themeColor="text1" w:themeTint="BF"/>
              </w:rPr>
              <w:br/>
            </w:r>
            <w:r w:rsidR="003618E8" w:rsidRPr="00D55D6C">
              <w:rPr>
                <w:rFonts w:ascii="Roboto Condensed" w:hAnsi="Roboto Condensed"/>
                <w:color w:val="404040" w:themeColor="text1" w:themeTint="BF"/>
              </w:rPr>
              <w:t xml:space="preserve">while minimising </w:t>
            </w:r>
            <w:r w:rsidR="00694211" w:rsidRPr="00D55D6C">
              <w:rPr>
                <w:rFonts w:ascii="Roboto Condensed" w:hAnsi="Roboto Condensed"/>
                <w:color w:val="404040" w:themeColor="text1" w:themeTint="BF"/>
              </w:rPr>
              <w:t xml:space="preserve">the </w:t>
            </w:r>
            <w:r w:rsidR="003618E8" w:rsidRPr="00D55D6C">
              <w:rPr>
                <w:rFonts w:ascii="Roboto Condensed" w:hAnsi="Roboto Condensed"/>
                <w:color w:val="404040" w:themeColor="text1" w:themeTint="BF"/>
              </w:rPr>
              <w:t>opportunity for harm</w:t>
            </w:r>
            <w:r w:rsidR="00AD645F" w:rsidRPr="00D55D6C">
              <w:rPr>
                <w:rFonts w:ascii="Roboto Condensed" w:hAnsi="Roboto Condensed"/>
                <w:color w:val="404040" w:themeColor="text1" w:themeTint="BF"/>
              </w:rPr>
              <w:t>.</w:t>
            </w:r>
          </w:p>
        </w:tc>
        <w:tc>
          <w:tcPr>
            <w:tcW w:w="425" w:type="dxa"/>
            <w:shd w:val="clear" w:color="auto" w:fill="EFF9FF"/>
          </w:tcPr>
          <w:p w14:paraId="65F3F9ED" w14:textId="02CB9EE1" w:rsidR="00AD645F" w:rsidRDefault="00AD645F" w:rsidP="005B25CD"/>
        </w:tc>
        <w:tc>
          <w:tcPr>
            <w:tcW w:w="567" w:type="dxa"/>
            <w:shd w:val="clear" w:color="auto" w:fill="EFF9FF"/>
            <w:vAlign w:val="center"/>
          </w:tcPr>
          <w:p w14:paraId="5BC7F182" w14:textId="133875F1" w:rsidR="00AD645F" w:rsidRPr="002F5F24" w:rsidRDefault="00965AB1" w:rsidP="005B25CD">
            <w:pPr>
              <w:jc w:val="center"/>
              <w:rPr>
                <w:color w:val="404040" w:themeColor="text1" w:themeTint="BF"/>
              </w:rPr>
            </w:pPr>
            <w:r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9</w:t>
            </w:r>
            <w:r w:rsidR="00AD645F" w:rsidRPr="002F5F24"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.</w:t>
            </w:r>
          </w:p>
        </w:tc>
        <w:tc>
          <w:tcPr>
            <w:tcW w:w="1985" w:type="dxa"/>
            <w:shd w:val="clear" w:color="auto" w:fill="EFF9FF"/>
            <w:vAlign w:val="center"/>
          </w:tcPr>
          <w:p w14:paraId="2088DE19" w14:textId="37E9EA5D" w:rsidR="00AD645F" w:rsidRPr="00D55D6C" w:rsidRDefault="009B47BA" w:rsidP="005B25CD">
            <w:r w:rsidRPr="00D55D6C">
              <w:rPr>
                <w:rFonts w:ascii="Roboto Condensed" w:hAnsi="Roboto Condensed"/>
                <w:color w:val="404040" w:themeColor="text1" w:themeTint="BF"/>
              </w:rPr>
              <w:t>Implementation of Child and Youth</w:t>
            </w:r>
            <w:r w:rsidR="008430B0">
              <w:rPr>
                <w:rFonts w:ascii="Roboto Condensed" w:hAnsi="Roboto Condensed"/>
                <w:color w:val="404040" w:themeColor="text1" w:themeTint="BF"/>
              </w:rPr>
              <w:br/>
            </w:r>
            <w:r w:rsidRPr="00D55D6C">
              <w:rPr>
                <w:rFonts w:ascii="Roboto Condensed" w:hAnsi="Roboto Condensed"/>
                <w:color w:val="404040" w:themeColor="text1" w:themeTint="BF"/>
              </w:rPr>
              <w:t>Safe Standards</w:t>
            </w:r>
            <w:r w:rsidR="004E35DF" w:rsidRPr="00D55D6C">
              <w:rPr>
                <w:rFonts w:ascii="Roboto Condensed" w:hAnsi="Roboto Condensed"/>
                <w:color w:val="404040" w:themeColor="text1" w:themeTint="BF"/>
              </w:rPr>
              <w:t xml:space="preserve"> is regularly reviewed and improved.</w:t>
            </w:r>
          </w:p>
        </w:tc>
        <w:tc>
          <w:tcPr>
            <w:tcW w:w="425" w:type="dxa"/>
            <w:shd w:val="clear" w:color="auto" w:fill="EFF9FF"/>
          </w:tcPr>
          <w:p w14:paraId="3DBD1EB4" w14:textId="0E6BC8BF" w:rsidR="00AD645F" w:rsidRDefault="008430B0" w:rsidP="005B25CD">
            <w:pPr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C3D2D13" wp14:editId="40E7B6AF">
                  <wp:simplePos x="0" y="0"/>
                  <wp:positionH relativeFrom="margin">
                    <wp:posOffset>-32039</wp:posOffset>
                  </wp:positionH>
                  <wp:positionV relativeFrom="paragraph">
                    <wp:posOffset>327660</wp:posOffset>
                  </wp:positionV>
                  <wp:extent cx="335280" cy="298450"/>
                  <wp:effectExtent l="0" t="0" r="7620" b="6350"/>
                  <wp:wrapNone/>
                  <wp:docPr id="650930037" name="Graphic 65093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930037" name="Graphic 650930037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shd w:val="clear" w:color="auto" w:fill="EFF9FF"/>
            <w:vAlign w:val="center"/>
          </w:tcPr>
          <w:p w14:paraId="1B4FAD05" w14:textId="09D72540" w:rsidR="00AD645F" w:rsidRDefault="00965AB1" w:rsidP="005B25CD">
            <w:pPr>
              <w:jc w:val="center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10</w:t>
            </w:r>
            <w:r w:rsidR="00AD645F" w:rsidRPr="002F5F24">
              <w:rPr>
                <w:rFonts w:ascii="Better Season" w:hAnsi="Better Season"/>
                <w:color w:val="404040" w:themeColor="text1" w:themeTint="BF"/>
                <w:sz w:val="52"/>
                <w:szCs w:val="52"/>
              </w:rPr>
              <w:t>.</w:t>
            </w:r>
          </w:p>
        </w:tc>
        <w:tc>
          <w:tcPr>
            <w:tcW w:w="2552" w:type="dxa"/>
            <w:shd w:val="clear" w:color="auto" w:fill="EFF9FF"/>
            <w:vAlign w:val="center"/>
          </w:tcPr>
          <w:p w14:paraId="5AAD532F" w14:textId="0CE014E0" w:rsidR="00AD645F" w:rsidRPr="00D55D6C" w:rsidRDefault="009E105A" w:rsidP="00B41195">
            <w:pPr>
              <w:rPr>
                <w:rFonts w:ascii="Roboto Condensed" w:hAnsi="Roboto Condensed"/>
                <w:color w:val="404040" w:themeColor="text1" w:themeTint="BF"/>
              </w:rPr>
            </w:pPr>
            <w:r w:rsidRPr="00D55D6C">
              <w:rPr>
                <w:rFonts w:ascii="Roboto Condensed" w:hAnsi="Roboto Condensed"/>
                <w:color w:val="404040" w:themeColor="text1" w:themeTint="BF"/>
              </w:rPr>
              <w:t>Policies</w:t>
            </w:r>
            <w:r w:rsidR="001D1D5B" w:rsidRPr="00D55D6C">
              <w:rPr>
                <w:rFonts w:ascii="Roboto Condensed" w:hAnsi="Roboto Condensed"/>
                <w:color w:val="404040" w:themeColor="text1" w:themeTint="BF"/>
              </w:rPr>
              <w:t>,</w:t>
            </w:r>
            <w:r w:rsidRPr="00D55D6C">
              <w:rPr>
                <w:rFonts w:ascii="Roboto Condensed" w:hAnsi="Roboto Condensed"/>
                <w:color w:val="404040" w:themeColor="text1" w:themeTint="BF"/>
              </w:rPr>
              <w:t xml:space="preserve"> procedure</w:t>
            </w:r>
            <w:r w:rsidR="00BD66EA" w:rsidRPr="00D55D6C">
              <w:rPr>
                <w:rFonts w:ascii="Roboto Condensed" w:hAnsi="Roboto Condensed"/>
                <w:color w:val="404040" w:themeColor="text1" w:themeTint="BF"/>
              </w:rPr>
              <w:t>s</w:t>
            </w:r>
            <w:r w:rsidRPr="00D55D6C">
              <w:rPr>
                <w:rFonts w:ascii="Roboto Condensed" w:hAnsi="Roboto Condensed"/>
                <w:color w:val="404040" w:themeColor="text1" w:themeTint="BF"/>
              </w:rPr>
              <w:t xml:space="preserve"> document how the organisation</w:t>
            </w:r>
            <w:r w:rsidR="009B47BA" w:rsidRPr="00D55D6C">
              <w:rPr>
                <w:rFonts w:ascii="Roboto Condensed" w:hAnsi="Roboto Condensed"/>
                <w:color w:val="404040" w:themeColor="text1" w:themeTint="BF"/>
              </w:rPr>
              <w:t xml:space="preserve"> is safe for children and young people</w:t>
            </w:r>
            <w:r w:rsidR="00AD645F" w:rsidRPr="00D55D6C">
              <w:rPr>
                <w:rFonts w:ascii="Roboto Condensed" w:hAnsi="Roboto Condensed"/>
                <w:color w:val="404040" w:themeColor="text1" w:themeTint="BF"/>
              </w:rPr>
              <w:t>.</w:t>
            </w:r>
          </w:p>
        </w:tc>
      </w:tr>
      <w:tr w:rsidR="001A6567" w14:paraId="0AEBA1C4" w14:textId="77777777" w:rsidTr="008430B0">
        <w:trPr>
          <w:trHeight w:hRule="exact" w:val="142"/>
        </w:trPr>
        <w:tc>
          <w:tcPr>
            <w:tcW w:w="426" w:type="dxa"/>
            <w:shd w:val="clear" w:color="auto" w:fill="EFF9FF"/>
          </w:tcPr>
          <w:p w14:paraId="7D7BE0B3" w14:textId="77777777" w:rsidR="00AD645F" w:rsidRPr="002F5F24" w:rsidRDefault="00AD645F" w:rsidP="005B25CD">
            <w:pPr>
              <w:rPr>
                <w:color w:val="404040" w:themeColor="text1" w:themeTint="BF"/>
              </w:rPr>
            </w:pPr>
          </w:p>
        </w:tc>
        <w:tc>
          <w:tcPr>
            <w:tcW w:w="708" w:type="dxa"/>
            <w:shd w:val="clear" w:color="auto" w:fill="EFF9FF"/>
          </w:tcPr>
          <w:p w14:paraId="146823B9" w14:textId="77777777" w:rsidR="00AD645F" w:rsidRPr="002F5F24" w:rsidRDefault="00AD645F" w:rsidP="005B25CD">
            <w:pPr>
              <w:rPr>
                <w:color w:val="404040" w:themeColor="text1" w:themeTint="BF"/>
              </w:rPr>
            </w:pPr>
          </w:p>
        </w:tc>
        <w:tc>
          <w:tcPr>
            <w:tcW w:w="1985" w:type="dxa"/>
            <w:shd w:val="clear" w:color="auto" w:fill="EFF9FF"/>
          </w:tcPr>
          <w:p w14:paraId="7A2F2ADF" w14:textId="77777777" w:rsidR="00AD645F" w:rsidRDefault="00AD645F" w:rsidP="005B25CD"/>
        </w:tc>
        <w:tc>
          <w:tcPr>
            <w:tcW w:w="425" w:type="dxa"/>
            <w:shd w:val="clear" w:color="auto" w:fill="EFF9FF"/>
          </w:tcPr>
          <w:p w14:paraId="7E8CB5D4" w14:textId="77777777" w:rsidR="00AD645F" w:rsidRDefault="00AD645F" w:rsidP="005B25CD"/>
        </w:tc>
        <w:tc>
          <w:tcPr>
            <w:tcW w:w="567" w:type="dxa"/>
            <w:shd w:val="clear" w:color="auto" w:fill="EFF9FF"/>
          </w:tcPr>
          <w:p w14:paraId="772879ED" w14:textId="77777777" w:rsidR="00AD645F" w:rsidRPr="002F5F24" w:rsidRDefault="00AD645F" w:rsidP="005B25CD">
            <w:pPr>
              <w:rPr>
                <w:color w:val="404040" w:themeColor="text1" w:themeTint="BF"/>
              </w:rPr>
            </w:pPr>
          </w:p>
        </w:tc>
        <w:tc>
          <w:tcPr>
            <w:tcW w:w="1985" w:type="dxa"/>
            <w:shd w:val="clear" w:color="auto" w:fill="EFF9FF"/>
          </w:tcPr>
          <w:p w14:paraId="66DA794C" w14:textId="77777777" w:rsidR="00AD645F" w:rsidRDefault="00AD645F" w:rsidP="005B25CD"/>
        </w:tc>
        <w:tc>
          <w:tcPr>
            <w:tcW w:w="425" w:type="dxa"/>
            <w:shd w:val="clear" w:color="auto" w:fill="EFF9FF"/>
          </w:tcPr>
          <w:p w14:paraId="666C50B8" w14:textId="77777777" w:rsidR="00AD645F" w:rsidRDefault="00AD645F" w:rsidP="005B25CD"/>
        </w:tc>
        <w:tc>
          <w:tcPr>
            <w:tcW w:w="992" w:type="dxa"/>
            <w:shd w:val="clear" w:color="auto" w:fill="EFF9FF"/>
          </w:tcPr>
          <w:p w14:paraId="64618333" w14:textId="77777777" w:rsidR="00AD645F" w:rsidRDefault="00AD645F" w:rsidP="005B25CD"/>
        </w:tc>
        <w:tc>
          <w:tcPr>
            <w:tcW w:w="2552" w:type="dxa"/>
            <w:shd w:val="clear" w:color="auto" w:fill="EFF9FF"/>
          </w:tcPr>
          <w:p w14:paraId="0BF32C00" w14:textId="77777777" w:rsidR="00AD645F" w:rsidRDefault="00AD645F" w:rsidP="005B25CD"/>
        </w:tc>
      </w:tr>
    </w:tbl>
    <w:p w14:paraId="4E0FF738" w14:textId="4718DCA8" w:rsidR="00B90F1B" w:rsidRDefault="00B90F1B" w:rsidP="002C176D">
      <w:pPr>
        <w:jc w:val="both"/>
      </w:pPr>
    </w:p>
    <w:sectPr w:rsidR="00B90F1B" w:rsidSect="00EA1E7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709" w:right="907" w:bottom="709" w:left="907" w:header="85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852A3" w14:textId="77777777" w:rsidR="00605A3E" w:rsidRDefault="00605A3E" w:rsidP="00194D52">
      <w:r>
        <w:separator/>
      </w:r>
    </w:p>
  </w:endnote>
  <w:endnote w:type="continuationSeparator" w:id="0">
    <w:p w14:paraId="77533E09" w14:textId="77777777" w:rsidR="00605A3E" w:rsidRDefault="00605A3E" w:rsidP="0019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mnes Light">
    <w:altName w:val="Omne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tter Season">
    <w:altName w:val="Calibri"/>
    <w:charset w:val="00"/>
    <w:family w:val="auto"/>
    <w:pitch w:val="variable"/>
    <w:sig w:usb0="80000007" w:usb1="10000002" w:usb2="00000000" w:usb3="00000000" w:csb0="00000003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3C3D2" w14:textId="77777777" w:rsidR="00862896" w:rsidRDefault="0086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C472E" w14:textId="77777777" w:rsidR="00862896" w:rsidRDefault="008628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CC52C" w14:textId="612ACE37" w:rsidR="006077E2" w:rsidRPr="004208A3" w:rsidRDefault="00EA1E75" w:rsidP="004208A3">
    <w:pPr>
      <w:pStyle w:val="Footer"/>
      <w:tabs>
        <w:tab w:val="right" w:pos="9900"/>
      </w:tabs>
      <w:ind w:right="-1594"/>
      <w:rPr>
        <w:b/>
        <w:bCs/>
      </w:rPr>
    </w:pPr>
    <w:r>
      <w:rPr>
        <w:noProof/>
        <w:lang w:val="en-AU" w:eastAsia="en-AU"/>
      </w:rPr>
      <w:drawing>
        <wp:anchor distT="0" distB="0" distL="114300" distR="114300" simplePos="0" relativeHeight="251657215" behindDoc="0" locked="0" layoutInCell="1" allowOverlap="1" wp14:anchorId="67903E04" wp14:editId="3E5A758C">
          <wp:simplePos x="0" y="0"/>
          <wp:positionH relativeFrom="column">
            <wp:posOffset>-838200</wp:posOffset>
          </wp:positionH>
          <wp:positionV relativeFrom="paragraph">
            <wp:posOffset>-652780</wp:posOffset>
          </wp:positionV>
          <wp:extent cx="7391400" cy="342900"/>
          <wp:effectExtent l="0" t="0" r="0" b="0"/>
          <wp:wrapNone/>
          <wp:docPr id="1132147413" name="Picture 1132147413" descr="base 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 wa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08A3">
      <w:rPr>
        <w:b/>
        <w:bCs/>
      </w:rPr>
      <w:t xml:space="preserve">                                                                                   </w:t>
    </w:r>
    <w:r w:rsidR="00862896">
      <w:rPr>
        <w:noProof/>
      </w:rPr>
      <w:drawing>
        <wp:inline distT="0" distB="0" distL="0" distR="0" wp14:anchorId="6BC26BFD" wp14:editId="780B3630">
          <wp:extent cx="1524000" cy="1059180"/>
          <wp:effectExtent l="0" t="0" r="0" b="7620"/>
          <wp:docPr id="7803414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7EB60" w14:textId="77777777" w:rsidR="00605A3E" w:rsidRDefault="00605A3E" w:rsidP="00194D52">
      <w:r>
        <w:separator/>
      </w:r>
    </w:p>
  </w:footnote>
  <w:footnote w:type="continuationSeparator" w:id="0">
    <w:p w14:paraId="3F31530C" w14:textId="77777777" w:rsidR="00605A3E" w:rsidRDefault="00605A3E" w:rsidP="00194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66207" w14:textId="77777777" w:rsidR="00862896" w:rsidRDefault="0086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5330C" w14:textId="77777777" w:rsidR="00862896" w:rsidRDefault="008628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E165" w14:textId="77777777" w:rsidR="00862896" w:rsidRDefault="0086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4E08"/>
    <w:multiLevelType w:val="hybridMultilevel"/>
    <w:tmpl w:val="9314E346"/>
    <w:lvl w:ilvl="0" w:tplc="FB08E68E">
      <w:start w:val="1"/>
      <w:numFmt w:val="bullet"/>
      <w:lvlText w:val="&gt;"/>
      <w:lvlJc w:val="left"/>
      <w:pPr>
        <w:ind w:left="746" w:hanging="360"/>
      </w:pPr>
      <w:rPr>
        <w:rFonts w:ascii="Arial Narrow" w:hAnsi="Arial Narrow" w:hint="default"/>
        <w:b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 w15:restartNumberingAfterBreak="0">
    <w:nsid w:val="03FA38D3"/>
    <w:multiLevelType w:val="hybridMultilevel"/>
    <w:tmpl w:val="F3665200"/>
    <w:lvl w:ilvl="0" w:tplc="0D6AEBEA">
      <w:start w:val="1"/>
      <w:numFmt w:val="decimal"/>
      <w:lvlText w:val="%1."/>
      <w:lvlJc w:val="left"/>
      <w:pPr>
        <w:ind w:left="31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35" w:hanging="360"/>
      </w:pPr>
    </w:lvl>
    <w:lvl w:ilvl="2" w:tplc="0C09001B" w:tentative="1">
      <w:start w:val="1"/>
      <w:numFmt w:val="lowerRoman"/>
      <w:lvlText w:val="%3."/>
      <w:lvlJc w:val="right"/>
      <w:pPr>
        <w:ind w:left="1755" w:hanging="180"/>
      </w:pPr>
    </w:lvl>
    <w:lvl w:ilvl="3" w:tplc="0C09000F" w:tentative="1">
      <w:start w:val="1"/>
      <w:numFmt w:val="decimal"/>
      <w:lvlText w:val="%4."/>
      <w:lvlJc w:val="left"/>
      <w:pPr>
        <w:ind w:left="2475" w:hanging="360"/>
      </w:pPr>
    </w:lvl>
    <w:lvl w:ilvl="4" w:tplc="0C090019" w:tentative="1">
      <w:start w:val="1"/>
      <w:numFmt w:val="lowerLetter"/>
      <w:lvlText w:val="%5."/>
      <w:lvlJc w:val="left"/>
      <w:pPr>
        <w:ind w:left="3195" w:hanging="360"/>
      </w:pPr>
    </w:lvl>
    <w:lvl w:ilvl="5" w:tplc="0C09001B" w:tentative="1">
      <w:start w:val="1"/>
      <w:numFmt w:val="lowerRoman"/>
      <w:lvlText w:val="%6."/>
      <w:lvlJc w:val="right"/>
      <w:pPr>
        <w:ind w:left="3915" w:hanging="180"/>
      </w:pPr>
    </w:lvl>
    <w:lvl w:ilvl="6" w:tplc="0C09000F" w:tentative="1">
      <w:start w:val="1"/>
      <w:numFmt w:val="decimal"/>
      <w:lvlText w:val="%7."/>
      <w:lvlJc w:val="left"/>
      <w:pPr>
        <w:ind w:left="4635" w:hanging="360"/>
      </w:pPr>
    </w:lvl>
    <w:lvl w:ilvl="7" w:tplc="0C090019" w:tentative="1">
      <w:start w:val="1"/>
      <w:numFmt w:val="lowerLetter"/>
      <w:lvlText w:val="%8."/>
      <w:lvlJc w:val="left"/>
      <w:pPr>
        <w:ind w:left="5355" w:hanging="360"/>
      </w:pPr>
    </w:lvl>
    <w:lvl w:ilvl="8" w:tplc="0C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" w15:restartNumberingAfterBreak="0">
    <w:nsid w:val="0A5638C3"/>
    <w:multiLevelType w:val="hybridMultilevel"/>
    <w:tmpl w:val="8A1242D6"/>
    <w:lvl w:ilvl="0" w:tplc="D302A612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692"/>
    <w:multiLevelType w:val="hybridMultilevel"/>
    <w:tmpl w:val="153ABC64"/>
    <w:lvl w:ilvl="0" w:tplc="48126312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5C81"/>
    <w:multiLevelType w:val="hybridMultilevel"/>
    <w:tmpl w:val="04C6674A"/>
    <w:lvl w:ilvl="0" w:tplc="FB08E68E">
      <w:start w:val="1"/>
      <w:numFmt w:val="bullet"/>
      <w:lvlText w:val="&gt;"/>
      <w:lvlJc w:val="left"/>
      <w:pPr>
        <w:ind w:left="746" w:hanging="360"/>
      </w:pPr>
      <w:rPr>
        <w:rFonts w:ascii="Arial Narrow" w:hAnsi="Arial Narrow" w:hint="default"/>
        <w:b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295F5EB3"/>
    <w:multiLevelType w:val="hybridMultilevel"/>
    <w:tmpl w:val="9906F28A"/>
    <w:lvl w:ilvl="0" w:tplc="0C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349919B1"/>
    <w:multiLevelType w:val="hybridMultilevel"/>
    <w:tmpl w:val="7FB6D53E"/>
    <w:lvl w:ilvl="0" w:tplc="275439E2">
      <w:start w:val="1"/>
      <w:numFmt w:val="bullet"/>
      <w:lvlText w:val="•"/>
      <w:lvlJc w:val="left"/>
      <w:pPr>
        <w:ind w:left="746" w:hanging="360"/>
      </w:pPr>
      <w:rPr>
        <w:rFonts w:ascii="Arial" w:hAnsi="Arial" w:hint="default"/>
        <w:b/>
        <w:i w:val="0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 w15:restartNumberingAfterBreak="0">
    <w:nsid w:val="43165328"/>
    <w:multiLevelType w:val="hybridMultilevel"/>
    <w:tmpl w:val="EDDCD02E"/>
    <w:lvl w:ilvl="0" w:tplc="275439E2">
      <w:start w:val="1"/>
      <w:numFmt w:val="bullet"/>
      <w:lvlText w:val="•"/>
      <w:lvlJc w:val="left"/>
      <w:pPr>
        <w:ind w:left="746" w:hanging="360"/>
      </w:pPr>
      <w:rPr>
        <w:rFonts w:ascii="Arial" w:hAnsi="Arial" w:hint="default"/>
        <w:b/>
        <w:i w:val="0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8" w15:restartNumberingAfterBreak="0">
    <w:nsid w:val="4B971903"/>
    <w:multiLevelType w:val="hybridMultilevel"/>
    <w:tmpl w:val="81C26AEC"/>
    <w:lvl w:ilvl="0" w:tplc="FB08E68E">
      <w:start w:val="1"/>
      <w:numFmt w:val="bullet"/>
      <w:lvlText w:val="&gt;"/>
      <w:lvlJc w:val="left"/>
      <w:pPr>
        <w:ind w:left="746" w:hanging="360"/>
      </w:pPr>
      <w:rPr>
        <w:rFonts w:ascii="Arial Narrow" w:hAnsi="Arial Narrow" w:hint="default"/>
        <w:b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9" w15:restartNumberingAfterBreak="0">
    <w:nsid w:val="4E79387C"/>
    <w:multiLevelType w:val="hybridMultilevel"/>
    <w:tmpl w:val="44E0969C"/>
    <w:lvl w:ilvl="0" w:tplc="2A600128">
      <w:start w:val="1"/>
      <w:numFmt w:val="bullet"/>
      <w:lvlText w:val="&gt;"/>
      <w:lvlJc w:val="left"/>
      <w:pPr>
        <w:ind w:left="720" w:hanging="360"/>
      </w:pPr>
      <w:rPr>
        <w:rFonts w:ascii="Trebuchet MS" w:hAnsi="Trebuchet MS" w:hint="default"/>
        <w:b/>
        <w:i w:val="0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900F4"/>
    <w:multiLevelType w:val="hybridMultilevel"/>
    <w:tmpl w:val="FD6A8C18"/>
    <w:lvl w:ilvl="0" w:tplc="EEC6D438">
      <w:start w:val="1"/>
      <w:numFmt w:val="decimal"/>
      <w:lvlText w:val="%1."/>
      <w:lvlJc w:val="left"/>
      <w:pPr>
        <w:ind w:left="29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66226A3D"/>
    <w:multiLevelType w:val="hybridMultilevel"/>
    <w:tmpl w:val="E188B7B6"/>
    <w:lvl w:ilvl="0" w:tplc="275439E2">
      <w:start w:val="1"/>
      <w:numFmt w:val="bullet"/>
      <w:lvlText w:val="•"/>
      <w:lvlJc w:val="left"/>
      <w:pPr>
        <w:ind w:left="746" w:hanging="360"/>
      </w:pPr>
      <w:rPr>
        <w:rFonts w:ascii="Arial" w:hAnsi="Arial" w:hint="default"/>
        <w:b/>
        <w:i w:val="0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" w15:restartNumberingAfterBreak="0">
    <w:nsid w:val="6B0C7441"/>
    <w:multiLevelType w:val="hybridMultilevel"/>
    <w:tmpl w:val="5A4A4DAA"/>
    <w:lvl w:ilvl="0" w:tplc="275439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472F9"/>
    <w:multiLevelType w:val="hybridMultilevel"/>
    <w:tmpl w:val="F5BCB366"/>
    <w:lvl w:ilvl="0" w:tplc="2A600128">
      <w:start w:val="1"/>
      <w:numFmt w:val="bullet"/>
      <w:lvlText w:val="&gt;"/>
      <w:lvlJc w:val="left"/>
      <w:pPr>
        <w:ind w:left="927" w:hanging="360"/>
      </w:pPr>
      <w:rPr>
        <w:rFonts w:ascii="Trebuchet MS" w:hAnsi="Trebuchet MS" w:hint="default"/>
        <w:b/>
        <w:i w:val="0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40AE4"/>
    <w:multiLevelType w:val="hybridMultilevel"/>
    <w:tmpl w:val="2DA2EF96"/>
    <w:lvl w:ilvl="0" w:tplc="C82AB1A2">
      <w:start w:val="1"/>
      <w:numFmt w:val="decimal"/>
      <w:lvlText w:val="%1."/>
      <w:lvlJc w:val="left"/>
      <w:pPr>
        <w:ind w:left="720" w:hanging="360"/>
      </w:pPr>
      <w:rPr>
        <w:rFonts w:ascii="Roboto Condensed" w:hAnsi="Roboto Condensed" w:hint="default"/>
        <w:i w:val="0"/>
        <w:color w:val="000000" w:themeColor="text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F0E2B"/>
    <w:multiLevelType w:val="hybridMultilevel"/>
    <w:tmpl w:val="D8389BCE"/>
    <w:lvl w:ilvl="0" w:tplc="28106EA2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FFFFFF" w:themeColor="background1"/>
        <w:sz w:val="2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847670">
    <w:abstractNumId w:val="9"/>
  </w:num>
  <w:num w:numId="2" w16cid:durableId="1602370209">
    <w:abstractNumId w:val="3"/>
  </w:num>
  <w:num w:numId="3" w16cid:durableId="112134014">
    <w:abstractNumId w:val="13"/>
  </w:num>
  <w:num w:numId="4" w16cid:durableId="487405220">
    <w:abstractNumId w:val="2"/>
  </w:num>
  <w:num w:numId="5" w16cid:durableId="1546483386">
    <w:abstractNumId w:val="15"/>
  </w:num>
  <w:num w:numId="6" w16cid:durableId="413941923">
    <w:abstractNumId w:val="12"/>
  </w:num>
  <w:num w:numId="7" w16cid:durableId="934633189">
    <w:abstractNumId w:val="11"/>
  </w:num>
  <w:num w:numId="8" w16cid:durableId="1640644876">
    <w:abstractNumId w:val="6"/>
  </w:num>
  <w:num w:numId="9" w16cid:durableId="738214802">
    <w:abstractNumId w:val="7"/>
  </w:num>
  <w:num w:numId="10" w16cid:durableId="221453196">
    <w:abstractNumId w:val="8"/>
  </w:num>
  <w:num w:numId="11" w16cid:durableId="1835141957">
    <w:abstractNumId w:val="4"/>
  </w:num>
  <w:num w:numId="12" w16cid:durableId="2055932552">
    <w:abstractNumId w:val="0"/>
  </w:num>
  <w:num w:numId="13" w16cid:durableId="2041973379">
    <w:abstractNumId w:val="10"/>
  </w:num>
  <w:num w:numId="14" w16cid:durableId="217593901">
    <w:abstractNumId w:val="1"/>
  </w:num>
  <w:num w:numId="15" w16cid:durableId="1134174862">
    <w:abstractNumId w:val="5"/>
  </w:num>
  <w:num w:numId="16" w16cid:durableId="1022590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0C"/>
    <w:rsid w:val="00000781"/>
    <w:rsid w:val="00000B0E"/>
    <w:rsid w:val="00001022"/>
    <w:rsid w:val="00006A4B"/>
    <w:rsid w:val="0002447B"/>
    <w:rsid w:val="000323EA"/>
    <w:rsid w:val="00047084"/>
    <w:rsid w:val="000569C1"/>
    <w:rsid w:val="0007359F"/>
    <w:rsid w:val="00076060"/>
    <w:rsid w:val="0007767B"/>
    <w:rsid w:val="00090CD5"/>
    <w:rsid w:val="000B0F72"/>
    <w:rsid w:val="000B32AF"/>
    <w:rsid w:val="000D012A"/>
    <w:rsid w:val="000D51A0"/>
    <w:rsid w:val="000E38B4"/>
    <w:rsid w:val="000E6729"/>
    <w:rsid w:val="000F2BE9"/>
    <w:rsid w:val="000F4260"/>
    <w:rsid w:val="000F5D4F"/>
    <w:rsid w:val="001038C4"/>
    <w:rsid w:val="0010523F"/>
    <w:rsid w:val="00107B48"/>
    <w:rsid w:val="001132DB"/>
    <w:rsid w:val="00126A3A"/>
    <w:rsid w:val="00133B27"/>
    <w:rsid w:val="00136A8E"/>
    <w:rsid w:val="00136CBF"/>
    <w:rsid w:val="00144891"/>
    <w:rsid w:val="00150B81"/>
    <w:rsid w:val="00152310"/>
    <w:rsid w:val="00161366"/>
    <w:rsid w:val="00171859"/>
    <w:rsid w:val="00194D52"/>
    <w:rsid w:val="00196E4C"/>
    <w:rsid w:val="00197091"/>
    <w:rsid w:val="001A0DB9"/>
    <w:rsid w:val="001A6567"/>
    <w:rsid w:val="001C330B"/>
    <w:rsid w:val="001C5A5B"/>
    <w:rsid w:val="001D1D5B"/>
    <w:rsid w:val="001D63BD"/>
    <w:rsid w:val="001F0F4D"/>
    <w:rsid w:val="001F3BBE"/>
    <w:rsid w:val="001F7291"/>
    <w:rsid w:val="001F7AF1"/>
    <w:rsid w:val="00204479"/>
    <w:rsid w:val="00215B7F"/>
    <w:rsid w:val="00217B8F"/>
    <w:rsid w:val="00217E46"/>
    <w:rsid w:val="0022045A"/>
    <w:rsid w:val="002346D8"/>
    <w:rsid w:val="002352A9"/>
    <w:rsid w:val="0024129D"/>
    <w:rsid w:val="00242266"/>
    <w:rsid w:val="00242E82"/>
    <w:rsid w:val="00251C64"/>
    <w:rsid w:val="00252ADF"/>
    <w:rsid w:val="00257C74"/>
    <w:rsid w:val="00265388"/>
    <w:rsid w:val="00267F96"/>
    <w:rsid w:val="00270893"/>
    <w:rsid w:val="0027773D"/>
    <w:rsid w:val="002779E7"/>
    <w:rsid w:val="00283396"/>
    <w:rsid w:val="00285977"/>
    <w:rsid w:val="0029588F"/>
    <w:rsid w:val="00295C53"/>
    <w:rsid w:val="002A64CE"/>
    <w:rsid w:val="002B0911"/>
    <w:rsid w:val="002B3444"/>
    <w:rsid w:val="002B637D"/>
    <w:rsid w:val="002C176D"/>
    <w:rsid w:val="002E0426"/>
    <w:rsid w:val="002E5EA6"/>
    <w:rsid w:val="002F0693"/>
    <w:rsid w:val="002F44A2"/>
    <w:rsid w:val="002F51E2"/>
    <w:rsid w:val="002F5F24"/>
    <w:rsid w:val="00304839"/>
    <w:rsid w:val="0032527D"/>
    <w:rsid w:val="003517B9"/>
    <w:rsid w:val="00361221"/>
    <w:rsid w:val="003618E8"/>
    <w:rsid w:val="00374E3D"/>
    <w:rsid w:val="0038220D"/>
    <w:rsid w:val="00385433"/>
    <w:rsid w:val="003A11F8"/>
    <w:rsid w:val="003B4499"/>
    <w:rsid w:val="003B5765"/>
    <w:rsid w:val="003B652C"/>
    <w:rsid w:val="003C5D11"/>
    <w:rsid w:val="003C773A"/>
    <w:rsid w:val="003D2A33"/>
    <w:rsid w:val="003D5B3C"/>
    <w:rsid w:val="003D5EAA"/>
    <w:rsid w:val="003D6AAF"/>
    <w:rsid w:val="003E4632"/>
    <w:rsid w:val="003F0DF5"/>
    <w:rsid w:val="003F320A"/>
    <w:rsid w:val="003F4381"/>
    <w:rsid w:val="003F4D7E"/>
    <w:rsid w:val="003F7B15"/>
    <w:rsid w:val="0040270A"/>
    <w:rsid w:val="004208A3"/>
    <w:rsid w:val="00420A61"/>
    <w:rsid w:val="00424EF2"/>
    <w:rsid w:val="00426E4D"/>
    <w:rsid w:val="004273F1"/>
    <w:rsid w:val="00432F6C"/>
    <w:rsid w:val="004413CE"/>
    <w:rsid w:val="00442B0A"/>
    <w:rsid w:val="00454BC9"/>
    <w:rsid w:val="00457E3F"/>
    <w:rsid w:val="00460E17"/>
    <w:rsid w:val="00465C37"/>
    <w:rsid w:val="00466853"/>
    <w:rsid w:val="004738C7"/>
    <w:rsid w:val="00475AFC"/>
    <w:rsid w:val="004806C5"/>
    <w:rsid w:val="004A19E8"/>
    <w:rsid w:val="004B4890"/>
    <w:rsid w:val="004C60F8"/>
    <w:rsid w:val="004D394E"/>
    <w:rsid w:val="004D457E"/>
    <w:rsid w:val="004D6550"/>
    <w:rsid w:val="004D6EA0"/>
    <w:rsid w:val="004E2093"/>
    <w:rsid w:val="004E23BA"/>
    <w:rsid w:val="004E35DF"/>
    <w:rsid w:val="004F1305"/>
    <w:rsid w:val="004F3D15"/>
    <w:rsid w:val="004F417B"/>
    <w:rsid w:val="00505B33"/>
    <w:rsid w:val="00506328"/>
    <w:rsid w:val="0051262E"/>
    <w:rsid w:val="0053092E"/>
    <w:rsid w:val="00532CD0"/>
    <w:rsid w:val="00532D6B"/>
    <w:rsid w:val="0054351C"/>
    <w:rsid w:val="00553BE9"/>
    <w:rsid w:val="00563353"/>
    <w:rsid w:val="00567FAD"/>
    <w:rsid w:val="0057253B"/>
    <w:rsid w:val="00576E49"/>
    <w:rsid w:val="005773F8"/>
    <w:rsid w:val="00582625"/>
    <w:rsid w:val="00584F8B"/>
    <w:rsid w:val="005A075B"/>
    <w:rsid w:val="005A21A2"/>
    <w:rsid w:val="005B2BDC"/>
    <w:rsid w:val="005C186B"/>
    <w:rsid w:val="005C1FB4"/>
    <w:rsid w:val="005C4D36"/>
    <w:rsid w:val="005C5BDF"/>
    <w:rsid w:val="005D001B"/>
    <w:rsid w:val="005D0372"/>
    <w:rsid w:val="005D40B4"/>
    <w:rsid w:val="005D5CC6"/>
    <w:rsid w:val="005F13F9"/>
    <w:rsid w:val="005F1C27"/>
    <w:rsid w:val="006047AE"/>
    <w:rsid w:val="00605A3E"/>
    <w:rsid w:val="006077E2"/>
    <w:rsid w:val="00615DE1"/>
    <w:rsid w:val="00622A00"/>
    <w:rsid w:val="00636331"/>
    <w:rsid w:val="006479A6"/>
    <w:rsid w:val="00652091"/>
    <w:rsid w:val="00657705"/>
    <w:rsid w:val="00662D2B"/>
    <w:rsid w:val="00670039"/>
    <w:rsid w:val="006723AD"/>
    <w:rsid w:val="00674240"/>
    <w:rsid w:val="0067513F"/>
    <w:rsid w:val="006877A5"/>
    <w:rsid w:val="00694211"/>
    <w:rsid w:val="006B355B"/>
    <w:rsid w:val="006B7438"/>
    <w:rsid w:val="006D278C"/>
    <w:rsid w:val="006D64E0"/>
    <w:rsid w:val="00704200"/>
    <w:rsid w:val="00707421"/>
    <w:rsid w:val="007074D0"/>
    <w:rsid w:val="00707B42"/>
    <w:rsid w:val="007213F9"/>
    <w:rsid w:val="00731080"/>
    <w:rsid w:val="00735670"/>
    <w:rsid w:val="00747480"/>
    <w:rsid w:val="00757ADD"/>
    <w:rsid w:val="007671EF"/>
    <w:rsid w:val="00783685"/>
    <w:rsid w:val="00785570"/>
    <w:rsid w:val="007A6438"/>
    <w:rsid w:val="007A6CFF"/>
    <w:rsid w:val="007B4D15"/>
    <w:rsid w:val="007C0693"/>
    <w:rsid w:val="007C7934"/>
    <w:rsid w:val="007D0608"/>
    <w:rsid w:val="007D2D35"/>
    <w:rsid w:val="007E2278"/>
    <w:rsid w:val="007E23F7"/>
    <w:rsid w:val="007F7B69"/>
    <w:rsid w:val="008024A9"/>
    <w:rsid w:val="008045D6"/>
    <w:rsid w:val="008104BE"/>
    <w:rsid w:val="008160A7"/>
    <w:rsid w:val="00823342"/>
    <w:rsid w:val="0082461F"/>
    <w:rsid w:val="00841455"/>
    <w:rsid w:val="008430B0"/>
    <w:rsid w:val="00862896"/>
    <w:rsid w:val="008635E9"/>
    <w:rsid w:val="00864225"/>
    <w:rsid w:val="008776C4"/>
    <w:rsid w:val="00887D8E"/>
    <w:rsid w:val="00894C00"/>
    <w:rsid w:val="008958FF"/>
    <w:rsid w:val="00896E50"/>
    <w:rsid w:val="0089704E"/>
    <w:rsid w:val="008A75B3"/>
    <w:rsid w:val="008B5767"/>
    <w:rsid w:val="008C1FE6"/>
    <w:rsid w:val="008C278B"/>
    <w:rsid w:val="008D74A6"/>
    <w:rsid w:val="008E2644"/>
    <w:rsid w:val="008E629D"/>
    <w:rsid w:val="008F3DA2"/>
    <w:rsid w:val="008F4542"/>
    <w:rsid w:val="008F492D"/>
    <w:rsid w:val="00903245"/>
    <w:rsid w:val="00904283"/>
    <w:rsid w:val="00915A5B"/>
    <w:rsid w:val="00916A54"/>
    <w:rsid w:val="00923034"/>
    <w:rsid w:val="00925ED8"/>
    <w:rsid w:val="00931CAC"/>
    <w:rsid w:val="00936446"/>
    <w:rsid w:val="00941585"/>
    <w:rsid w:val="00942013"/>
    <w:rsid w:val="00954950"/>
    <w:rsid w:val="00962F53"/>
    <w:rsid w:val="00965AB1"/>
    <w:rsid w:val="00987FF3"/>
    <w:rsid w:val="00991855"/>
    <w:rsid w:val="00995B76"/>
    <w:rsid w:val="009A0D62"/>
    <w:rsid w:val="009B47BA"/>
    <w:rsid w:val="009C176D"/>
    <w:rsid w:val="009C5C97"/>
    <w:rsid w:val="009D374E"/>
    <w:rsid w:val="009D7273"/>
    <w:rsid w:val="009D7E8D"/>
    <w:rsid w:val="009E105A"/>
    <w:rsid w:val="009F5D94"/>
    <w:rsid w:val="009F7BD6"/>
    <w:rsid w:val="00A01791"/>
    <w:rsid w:val="00A05C46"/>
    <w:rsid w:val="00A05D03"/>
    <w:rsid w:val="00A11092"/>
    <w:rsid w:val="00A134F4"/>
    <w:rsid w:val="00A2094B"/>
    <w:rsid w:val="00A22ADF"/>
    <w:rsid w:val="00A22E2B"/>
    <w:rsid w:val="00A33337"/>
    <w:rsid w:val="00A4077A"/>
    <w:rsid w:val="00A423A7"/>
    <w:rsid w:val="00A46B99"/>
    <w:rsid w:val="00A5243C"/>
    <w:rsid w:val="00A65191"/>
    <w:rsid w:val="00A675E9"/>
    <w:rsid w:val="00A735F6"/>
    <w:rsid w:val="00A75FFE"/>
    <w:rsid w:val="00A820D9"/>
    <w:rsid w:val="00A90F66"/>
    <w:rsid w:val="00A92918"/>
    <w:rsid w:val="00AA55CB"/>
    <w:rsid w:val="00AB2745"/>
    <w:rsid w:val="00AB2965"/>
    <w:rsid w:val="00AC2508"/>
    <w:rsid w:val="00AD645F"/>
    <w:rsid w:val="00AF6DBC"/>
    <w:rsid w:val="00B0462E"/>
    <w:rsid w:val="00B11B1D"/>
    <w:rsid w:val="00B140E4"/>
    <w:rsid w:val="00B219A5"/>
    <w:rsid w:val="00B263E1"/>
    <w:rsid w:val="00B26A12"/>
    <w:rsid w:val="00B32DA2"/>
    <w:rsid w:val="00B33A17"/>
    <w:rsid w:val="00B41195"/>
    <w:rsid w:val="00B424DA"/>
    <w:rsid w:val="00B43E86"/>
    <w:rsid w:val="00B52D76"/>
    <w:rsid w:val="00B65061"/>
    <w:rsid w:val="00B67277"/>
    <w:rsid w:val="00B70B25"/>
    <w:rsid w:val="00B90ACC"/>
    <w:rsid w:val="00B90F1B"/>
    <w:rsid w:val="00B917AF"/>
    <w:rsid w:val="00BA2112"/>
    <w:rsid w:val="00BB6654"/>
    <w:rsid w:val="00BC12B4"/>
    <w:rsid w:val="00BC4E55"/>
    <w:rsid w:val="00BD0B55"/>
    <w:rsid w:val="00BD2E83"/>
    <w:rsid w:val="00BD66EA"/>
    <w:rsid w:val="00BE2479"/>
    <w:rsid w:val="00BF75E0"/>
    <w:rsid w:val="00C0150D"/>
    <w:rsid w:val="00C07AF4"/>
    <w:rsid w:val="00C169B3"/>
    <w:rsid w:val="00C33C76"/>
    <w:rsid w:val="00C33CA9"/>
    <w:rsid w:val="00C33F4A"/>
    <w:rsid w:val="00C3781C"/>
    <w:rsid w:val="00C45049"/>
    <w:rsid w:val="00C50D3D"/>
    <w:rsid w:val="00C62F4A"/>
    <w:rsid w:val="00C77015"/>
    <w:rsid w:val="00C874D6"/>
    <w:rsid w:val="00C9399F"/>
    <w:rsid w:val="00CA0ED6"/>
    <w:rsid w:val="00CA2A2B"/>
    <w:rsid w:val="00CA6072"/>
    <w:rsid w:val="00CA7DA0"/>
    <w:rsid w:val="00CB75F4"/>
    <w:rsid w:val="00CB7FB5"/>
    <w:rsid w:val="00CC0DD2"/>
    <w:rsid w:val="00CC5551"/>
    <w:rsid w:val="00CC6AFB"/>
    <w:rsid w:val="00CD0A9F"/>
    <w:rsid w:val="00CD180C"/>
    <w:rsid w:val="00CD1E71"/>
    <w:rsid w:val="00CD3D55"/>
    <w:rsid w:val="00CE147A"/>
    <w:rsid w:val="00CE439D"/>
    <w:rsid w:val="00CE6AA5"/>
    <w:rsid w:val="00CF72F8"/>
    <w:rsid w:val="00D005E4"/>
    <w:rsid w:val="00D00BAC"/>
    <w:rsid w:val="00D1216F"/>
    <w:rsid w:val="00D136F3"/>
    <w:rsid w:val="00D14151"/>
    <w:rsid w:val="00D141F5"/>
    <w:rsid w:val="00D1660F"/>
    <w:rsid w:val="00D237EE"/>
    <w:rsid w:val="00D274A7"/>
    <w:rsid w:val="00D3058D"/>
    <w:rsid w:val="00D330CF"/>
    <w:rsid w:val="00D35C7C"/>
    <w:rsid w:val="00D41B23"/>
    <w:rsid w:val="00D52025"/>
    <w:rsid w:val="00D55D6C"/>
    <w:rsid w:val="00D651E6"/>
    <w:rsid w:val="00D776FB"/>
    <w:rsid w:val="00D80C73"/>
    <w:rsid w:val="00D85406"/>
    <w:rsid w:val="00DA257C"/>
    <w:rsid w:val="00DC731C"/>
    <w:rsid w:val="00DD45C4"/>
    <w:rsid w:val="00DD6A05"/>
    <w:rsid w:val="00DE1E97"/>
    <w:rsid w:val="00DE595F"/>
    <w:rsid w:val="00E02A3B"/>
    <w:rsid w:val="00E04C74"/>
    <w:rsid w:val="00E06420"/>
    <w:rsid w:val="00E15496"/>
    <w:rsid w:val="00E222C5"/>
    <w:rsid w:val="00E258D4"/>
    <w:rsid w:val="00E26EA2"/>
    <w:rsid w:val="00E422A8"/>
    <w:rsid w:val="00E430D6"/>
    <w:rsid w:val="00E4375A"/>
    <w:rsid w:val="00E4434D"/>
    <w:rsid w:val="00E44C16"/>
    <w:rsid w:val="00E5253C"/>
    <w:rsid w:val="00E603E0"/>
    <w:rsid w:val="00E604F8"/>
    <w:rsid w:val="00E70241"/>
    <w:rsid w:val="00E7434E"/>
    <w:rsid w:val="00E74AFA"/>
    <w:rsid w:val="00E8176D"/>
    <w:rsid w:val="00E817E0"/>
    <w:rsid w:val="00E86710"/>
    <w:rsid w:val="00E86FAA"/>
    <w:rsid w:val="00E93921"/>
    <w:rsid w:val="00E9694D"/>
    <w:rsid w:val="00E96EE6"/>
    <w:rsid w:val="00EA1E75"/>
    <w:rsid w:val="00ED13AD"/>
    <w:rsid w:val="00ED6CD5"/>
    <w:rsid w:val="00EE6262"/>
    <w:rsid w:val="00F01BE2"/>
    <w:rsid w:val="00F11454"/>
    <w:rsid w:val="00F13A82"/>
    <w:rsid w:val="00F20DFF"/>
    <w:rsid w:val="00F36658"/>
    <w:rsid w:val="00F50202"/>
    <w:rsid w:val="00F50435"/>
    <w:rsid w:val="00F539D7"/>
    <w:rsid w:val="00F670B0"/>
    <w:rsid w:val="00F71A31"/>
    <w:rsid w:val="00F73238"/>
    <w:rsid w:val="00F73C91"/>
    <w:rsid w:val="00F85A10"/>
    <w:rsid w:val="00F85CC9"/>
    <w:rsid w:val="00F90216"/>
    <w:rsid w:val="00FA4721"/>
    <w:rsid w:val="00FB0FB1"/>
    <w:rsid w:val="00FC0A0C"/>
    <w:rsid w:val="00FD05A8"/>
    <w:rsid w:val="00FD11D6"/>
    <w:rsid w:val="00FD14F4"/>
    <w:rsid w:val="00FD5B85"/>
    <w:rsid w:val="00FE477D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E2250"/>
  <w15:docId w15:val="{FB0189AA-F7FB-4E25-867C-AFD8C345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A0C"/>
    <w:rPr>
      <w:rFonts w:ascii="Calibri" w:eastAsia="Times New Roman" w:hAnsi="Calibri"/>
      <w:color w:val="000000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Itext">
    <w:name w:val="DVI.text"/>
    <w:basedOn w:val="Normal"/>
    <w:link w:val="DVItextChar"/>
    <w:qFormat/>
    <w:rsid w:val="00FC0A0C"/>
    <w:pPr>
      <w:spacing w:before="200"/>
      <w:jc w:val="both"/>
    </w:pPr>
    <w:rPr>
      <w:rFonts w:ascii="Century Gothic" w:hAnsi="Century Gothic"/>
      <w:color w:val="auto"/>
      <w:sz w:val="20"/>
      <w:szCs w:val="20"/>
    </w:rPr>
  </w:style>
  <w:style w:type="character" w:customStyle="1" w:styleId="DVItextChar">
    <w:name w:val="DVI.text Char"/>
    <w:link w:val="DVItext"/>
    <w:rsid w:val="00FC0A0C"/>
    <w:rPr>
      <w:rFonts w:ascii="Century Gothic" w:eastAsia="Times New Roman" w:hAnsi="Century Gothic"/>
      <w:sz w:val="20"/>
      <w:szCs w:val="20"/>
      <w:lang w:val="en-GB" w:eastAsia="en-GB"/>
    </w:rPr>
  </w:style>
  <w:style w:type="paragraph" w:customStyle="1" w:styleId="DVI-H1">
    <w:name w:val="DVI-H1"/>
    <w:basedOn w:val="Normal"/>
    <w:link w:val="DVI-H1Char"/>
    <w:qFormat/>
    <w:rsid w:val="00FC0A0C"/>
    <w:pPr>
      <w:spacing w:after="200" w:line="276" w:lineRule="auto"/>
      <w:ind w:left="56" w:firstLine="28"/>
    </w:pPr>
    <w:rPr>
      <w:rFonts w:ascii="Century Gothic" w:eastAsia="Calibri" w:hAnsi="Century Gothic"/>
      <w:b/>
      <w:color w:val="FFFFFF"/>
      <w:sz w:val="34"/>
      <w:szCs w:val="34"/>
      <w:lang w:val="en-AU" w:eastAsia="en-US"/>
    </w:rPr>
  </w:style>
  <w:style w:type="paragraph" w:customStyle="1" w:styleId="DVI-H2">
    <w:name w:val="DVI-H2"/>
    <w:basedOn w:val="DVI-H1"/>
    <w:link w:val="DVI-H2Char"/>
    <w:qFormat/>
    <w:rsid w:val="00FC0A0C"/>
    <w:pPr>
      <w:ind w:left="42"/>
    </w:pPr>
    <w:rPr>
      <w:sz w:val="26"/>
      <w:szCs w:val="26"/>
    </w:rPr>
  </w:style>
  <w:style w:type="character" w:customStyle="1" w:styleId="DVI-H1Char">
    <w:name w:val="DVI-H1 Char"/>
    <w:link w:val="DVI-H1"/>
    <w:rsid w:val="00FC0A0C"/>
    <w:rPr>
      <w:rFonts w:ascii="Century Gothic" w:eastAsia="Calibri" w:hAnsi="Century Gothic"/>
      <w:b/>
      <w:color w:val="FFFFFF"/>
      <w:sz w:val="34"/>
      <w:szCs w:val="34"/>
    </w:rPr>
  </w:style>
  <w:style w:type="character" w:customStyle="1" w:styleId="DVI-H2Char">
    <w:name w:val="DVI-H2 Char"/>
    <w:link w:val="DVI-H2"/>
    <w:rsid w:val="00FC0A0C"/>
    <w:rPr>
      <w:rFonts w:ascii="Century Gothic" w:eastAsia="Calibri" w:hAnsi="Century Gothic"/>
      <w:b/>
      <w:color w:val="FFFFF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273"/>
    <w:rPr>
      <w:rFonts w:ascii="Tahoma" w:eastAsia="Times New Roman" w:hAnsi="Tahoma" w:cs="Tahoma"/>
      <w:color w:val="000000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94D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D52"/>
    <w:rPr>
      <w:rFonts w:ascii="Calibri" w:eastAsia="Times New Roman" w:hAnsi="Calibri"/>
      <w:color w:val="000000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nhideWhenUsed/>
    <w:rsid w:val="00194D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94D52"/>
    <w:rPr>
      <w:rFonts w:ascii="Calibri" w:eastAsia="Times New Roman" w:hAnsi="Calibri"/>
      <w:color w:val="000000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0F4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75B"/>
    <w:pPr>
      <w:ind w:left="720"/>
      <w:contextualSpacing/>
    </w:pPr>
  </w:style>
  <w:style w:type="paragraph" w:customStyle="1" w:styleId="pa2">
    <w:name w:val="pa2"/>
    <w:basedOn w:val="Normal"/>
    <w:rsid w:val="00987FF3"/>
    <w:rPr>
      <w:rFonts w:ascii="Omnes Light" w:eastAsia="Calibri" w:hAnsi="Omnes Light"/>
      <w:color w:val="auto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sv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tiff"/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38E9-FE40-48A9-BD15-E5E7BACD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Police and Emergency Management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Zimmerman:</dc:creator>
  <cp:lastModifiedBy>Anita Howard</cp:lastModifiedBy>
  <cp:revision>3</cp:revision>
  <cp:lastPrinted>2014-08-28T23:28:00Z</cp:lastPrinted>
  <dcterms:created xsi:type="dcterms:W3CDTF">2024-07-28T10:23:00Z</dcterms:created>
  <dcterms:modified xsi:type="dcterms:W3CDTF">2024-08-19T09:52:00Z</dcterms:modified>
</cp:coreProperties>
</file>